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47" w:rsidRPr="000F13A7" w:rsidRDefault="00410E47" w:rsidP="00410E47">
      <w:pPr>
        <w:pStyle w:val="Heading3"/>
      </w:pPr>
      <w:bookmarkStart w:id="0" w:name="_Toc56014406"/>
      <w:r w:rsidRPr="000F13A7">
        <w:t>Preschool acceptance and refusal of authorisations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eschool procedure"/>
        <w:tblDescription w:val="This table provides a template for a preschool procedure to be developed locally."/>
      </w:tblPr>
      <w:tblGrid>
        <w:gridCol w:w="1925"/>
        <w:gridCol w:w="2693"/>
        <w:gridCol w:w="5725"/>
      </w:tblGrid>
      <w:tr w:rsidR="00410E47" w:rsidRPr="000F13A7" w:rsidTr="006A1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2060"/>
          </w:tcPr>
          <w:p w:rsidR="00410E47" w:rsidRPr="000F13A7" w:rsidRDefault="00410E47" w:rsidP="006A1E24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93" w:type="dxa"/>
            <w:shd w:val="clear" w:color="auto" w:fill="002060"/>
          </w:tcPr>
          <w:p w:rsidR="00410E47" w:rsidRPr="000F13A7" w:rsidRDefault="00410E47" w:rsidP="006A1E24">
            <w:pPr>
              <w:spacing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25" w:type="dxa"/>
            <w:shd w:val="clear" w:color="auto" w:fill="002060"/>
          </w:tcPr>
          <w:p w:rsidR="00410E47" w:rsidRPr="000F13A7" w:rsidRDefault="00410E47" w:rsidP="006A1E24">
            <w:pPr>
              <w:spacing w:after="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410E47" w:rsidRPr="000F13A7" w:rsidTr="006A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410E47" w:rsidRPr="000F13A7" w:rsidRDefault="00410E47" w:rsidP="006A1E24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7.1</w:t>
            </w:r>
          </w:p>
        </w:tc>
        <w:tc>
          <w:tcPr>
            <w:tcW w:w="2693" w:type="dxa"/>
          </w:tcPr>
          <w:p w:rsidR="00410E47" w:rsidRPr="000F13A7" w:rsidRDefault="00410E47" w:rsidP="006A1E24">
            <w:pPr>
              <w:pStyle w:val="TableParagraph"/>
              <w:spacing w:before="137" w:line="276" w:lineRule="auto"/>
              <w:ind w:left="0" w:right="-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hyperlink r:id="rId7" w:anchor="sec.92" w:history="1">
              <w:r w:rsidRPr="000F13A7">
                <w:rPr>
                  <w:rFonts w:ascii="Montserrat" w:hAnsi="Montserrat"/>
                </w:rPr>
                <w:t xml:space="preserve">Regulation </w:t>
              </w:r>
              <w:r w:rsidRPr="000F13A7">
                <w:rPr>
                  <w:rStyle w:val="Hyperlink"/>
                  <w:rFonts w:ascii="Montserrat" w:hAnsi="Montserrat"/>
                </w:rPr>
                <w:t>92</w:t>
              </w:r>
            </w:hyperlink>
          </w:p>
          <w:p w:rsidR="00410E47" w:rsidRPr="000F13A7" w:rsidRDefault="00410E47" w:rsidP="006A1E24">
            <w:pPr>
              <w:pStyle w:val="TableParagraph"/>
              <w:spacing w:before="137" w:line="276" w:lineRule="auto"/>
              <w:ind w:left="0" w:right="-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hyperlink r:id="rId8" w:anchor="sec.93" w:history="1">
              <w:r w:rsidRPr="000F13A7">
                <w:rPr>
                  <w:rFonts w:ascii="Montserrat" w:hAnsi="Montserrat"/>
                </w:rPr>
                <w:t xml:space="preserve">Regulation </w:t>
              </w:r>
              <w:r w:rsidRPr="000F13A7">
                <w:rPr>
                  <w:rStyle w:val="Hyperlink"/>
                  <w:rFonts w:ascii="Montserrat" w:hAnsi="Montserrat"/>
                </w:rPr>
                <w:t>93</w:t>
              </w:r>
            </w:hyperlink>
          </w:p>
          <w:p w:rsidR="00410E47" w:rsidRPr="000F13A7" w:rsidRDefault="00410E47" w:rsidP="006A1E24">
            <w:pPr>
              <w:tabs>
                <w:tab w:val="left" w:pos="450"/>
                <w:tab w:val="center" w:pos="601"/>
              </w:tabs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9" w:anchor="/view/regulation/2011/653/chap4/part4.2/div6/reg99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99</w:t>
              </w:r>
            </w:hyperlink>
          </w:p>
          <w:p w:rsidR="00410E47" w:rsidRPr="000F13A7" w:rsidRDefault="00410E47" w:rsidP="006A1E24">
            <w:pPr>
              <w:tabs>
                <w:tab w:val="left" w:pos="450"/>
                <w:tab w:val="center" w:pos="601"/>
              </w:tabs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0" w:anchor="/view/regulation/2011/653/chap4/part4.2/div6/reg102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102</w:t>
              </w:r>
            </w:hyperlink>
          </w:p>
          <w:p w:rsidR="00410E47" w:rsidRPr="000F13A7" w:rsidRDefault="00410E47" w:rsidP="006A1E24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11" w:anchor="/view/regulation/2011/653/chap4/part4.7/div1/subDiv1/reg161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161</w:t>
              </w:r>
            </w:hyperlink>
          </w:p>
        </w:tc>
        <w:tc>
          <w:tcPr>
            <w:tcW w:w="5725" w:type="dxa"/>
          </w:tcPr>
          <w:p w:rsidR="00410E47" w:rsidRPr="000F13A7" w:rsidRDefault="00410E47" w:rsidP="006A1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eastAsia="zh-CN"/>
              </w:rPr>
            </w:pPr>
            <w:hyperlink r:id="rId12" w:history="1">
              <w:r w:rsidRPr="000F13A7">
                <w:rPr>
                  <w:rStyle w:val="Hyperlink"/>
                  <w:rFonts w:cs="Arial"/>
                  <w:sz w:val="22"/>
                  <w:szCs w:val="22"/>
                  <w:lang w:eastAsia="zh-CN"/>
                </w:rPr>
                <w:t>Leading and operating department preschool guidelines</w:t>
              </w:r>
            </w:hyperlink>
            <w:r w:rsidRPr="000F13A7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</w:p>
          <w:p w:rsidR="00410E47" w:rsidRPr="000F13A7" w:rsidRDefault="00410E47" w:rsidP="006A1E24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3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 xml:space="preserve">Preschool- Obtaining parent’s </w:t>
              </w:r>
              <w:proofErr w:type="spellStart"/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authorisation</w:t>
              </w:r>
              <w:proofErr w:type="spellEnd"/>
              <w:r w:rsidRPr="000F13A7">
                <w:rPr>
                  <w:rStyle w:val="Hyperlink"/>
                  <w:rFonts w:cs="Arial"/>
                  <w:sz w:val="22"/>
                  <w:szCs w:val="22"/>
                </w:rPr>
                <w:t xml:space="preserve"> and consent</w:t>
              </w:r>
            </w:hyperlink>
          </w:p>
          <w:p w:rsidR="00410E47" w:rsidRPr="000F13A7" w:rsidRDefault="00410E47" w:rsidP="006A1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410E47" w:rsidRPr="000F13A7" w:rsidTr="006A1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:rsidR="00410E47" w:rsidRPr="000F13A7" w:rsidRDefault="00410E47" w:rsidP="006A1E24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410E47" w:rsidRPr="000F13A7" w:rsidTr="006A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:rsidR="00410E47" w:rsidRPr="000F13A7" w:rsidRDefault="00410E47" w:rsidP="006A1E24">
            <w:pPr>
              <w:rPr>
                <w:rStyle w:val="Hyperlink"/>
                <w:rFonts w:cs="Arial"/>
                <w:szCs w:val="22"/>
                <w:lang w:eastAsia="zh-CN"/>
              </w:rPr>
            </w:pPr>
            <w:hyperlink r:id="rId14" w:history="1">
              <w:r w:rsidRPr="000F13A7">
                <w:rPr>
                  <w:rStyle w:val="Hyperlink"/>
                  <w:rFonts w:cs="Arial"/>
                  <w:szCs w:val="22"/>
                  <w:lang w:eastAsia="zh-CN"/>
                </w:rPr>
                <w:t xml:space="preserve">Application to </w:t>
              </w:r>
              <w:proofErr w:type="spellStart"/>
              <w:r w:rsidRPr="000F13A7">
                <w:rPr>
                  <w:rStyle w:val="Hyperlink"/>
                  <w:rFonts w:cs="Arial"/>
                  <w:szCs w:val="22"/>
                  <w:lang w:eastAsia="zh-CN"/>
                </w:rPr>
                <w:t>enrol</w:t>
              </w:r>
              <w:proofErr w:type="spellEnd"/>
              <w:r w:rsidRPr="000F13A7">
                <w:rPr>
                  <w:rStyle w:val="Hyperlink"/>
                  <w:rFonts w:cs="Arial"/>
                  <w:szCs w:val="22"/>
                  <w:lang w:eastAsia="zh-CN"/>
                </w:rPr>
                <w:t xml:space="preserve"> in </w:t>
              </w:r>
              <w:proofErr w:type="gramStart"/>
              <w:r w:rsidRPr="000F13A7">
                <w:rPr>
                  <w:rStyle w:val="Hyperlink"/>
                  <w:rFonts w:cs="Arial"/>
                  <w:szCs w:val="22"/>
                  <w:lang w:eastAsia="zh-CN"/>
                </w:rPr>
                <w:t>a</w:t>
              </w:r>
              <w:proofErr w:type="gramEnd"/>
              <w:r w:rsidRPr="000F13A7">
                <w:rPr>
                  <w:rStyle w:val="Hyperlink"/>
                  <w:rFonts w:cs="Arial"/>
                  <w:szCs w:val="22"/>
                  <w:lang w:eastAsia="zh-CN"/>
                </w:rPr>
                <w:t xml:space="preserve"> NSW Government Preschool</w:t>
              </w:r>
            </w:hyperlink>
          </w:p>
          <w:p w:rsidR="00410E47" w:rsidRPr="000F13A7" w:rsidRDefault="00410E47" w:rsidP="006A1E24">
            <w:pPr>
              <w:rPr>
                <w:rFonts w:cs="Arial"/>
                <w:b/>
                <w:szCs w:val="22"/>
                <w:lang w:eastAsia="zh-CN"/>
              </w:rPr>
            </w:pPr>
          </w:p>
        </w:tc>
      </w:tr>
      <w:tr w:rsidR="00410E47" w:rsidRPr="000F13A7" w:rsidTr="006A1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:rsidR="00410E47" w:rsidRPr="000F13A7" w:rsidRDefault="00410E47" w:rsidP="006A1E24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410E47" w:rsidRPr="000F13A7" w:rsidTr="006A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410E47" w:rsidRPr="000F13A7" w:rsidRDefault="00410E47" w:rsidP="006A1E24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:rsidR="00410E47" w:rsidRPr="000F13A7" w:rsidRDefault="00410E47" w:rsidP="006A1E24">
            <w:pPr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</w:tcPr>
          <w:p w:rsidR="00410E47" w:rsidRPr="000F13A7" w:rsidRDefault="00410E47" w:rsidP="006A1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:rsidR="00410E47" w:rsidRPr="000F13A7" w:rsidRDefault="00410E47" w:rsidP="006A1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:rsidR="00410E47" w:rsidRPr="000F13A7" w:rsidRDefault="00410E47" w:rsidP="00410E47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:rsidR="00410E47" w:rsidRPr="000F13A7" w:rsidRDefault="00410E47" w:rsidP="00410E47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:rsidR="00410E47" w:rsidRPr="000F13A7" w:rsidRDefault="00410E47" w:rsidP="00410E47">
            <w:pPr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  <w:p w:rsidR="00410E47" w:rsidRPr="000F13A7" w:rsidRDefault="00410E47" w:rsidP="006A1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410E47" w:rsidRPr="000F13A7" w:rsidTr="006A1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0E47" w:rsidRPr="000F13A7" w:rsidRDefault="00410E47" w:rsidP="006A1E2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:rsidR="00410E47" w:rsidRPr="000F13A7" w:rsidRDefault="00410E47" w:rsidP="006A1E24">
            <w:pPr>
              <w:rPr>
                <w:rFonts w:cs="Arial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0E47" w:rsidRPr="00410E47" w:rsidRDefault="00410E47" w:rsidP="00410E4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</w:p>
        </w:tc>
      </w:tr>
      <w:tr w:rsidR="00410E47" w:rsidRPr="000F13A7" w:rsidTr="006A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410E47" w:rsidRPr="000F13A7" w:rsidRDefault="00410E47" w:rsidP="006A1E2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 xml:space="preserve">Preschool </w:t>
            </w: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educators</w:t>
            </w:r>
          </w:p>
          <w:p w:rsidR="00410E47" w:rsidRPr="000F13A7" w:rsidRDefault="00410E47" w:rsidP="006A1E24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</w:tcPr>
          <w:p w:rsidR="00410E47" w:rsidRPr="000F13A7" w:rsidRDefault="00410E47" w:rsidP="006A1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lastRenderedPageBreak/>
              <w:t xml:space="preserve">The preschool educators are responsible for working with leadership to </w:t>
            </w:r>
            <w:r w:rsidRPr="000F13A7">
              <w:rPr>
                <w:rFonts w:cs="Arial"/>
                <w:sz w:val="22"/>
                <w:szCs w:val="22"/>
              </w:rPr>
              <w:lastRenderedPageBreak/>
              <w:t>ensure:</w:t>
            </w:r>
          </w:p>
          <w:p w:rsidR="00410E47" w:rsidRPr="000F13A7" w:rsidRDefault="00410E47" w:rsidP="00410E47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:rsidR="00410E47" w:rsidRPr="000F13A7" w:rsidRDefault="00410E47" w:rsidP="00410E47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:rsidR="00410E47" w:rsidRPr="000F13A7" w:rsidRDefault="00410E47" w:rsidP="00410E47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:rsidR="00410E47" w:rsidRPr="000F13A7" w:rsidRDefault="00410E47" w:rsidP="00410E47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  <w:p w:rsidR="00410E47" w:rsidRPr="000F13A7" w:rsidRDefault="00410E47" w:rsidP="006A1E24">
            <w:pPr>
              <w:pStyle w:val="ListParagraph"/>
              <w:ind w:left="6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10E47" w:rsidRPr="000F13A7" w:rsidTr="006A1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:rsidR="00410E47" w:rsidRPr="000F13A7" w:rsidRDefault="00410E47" w:rsidP="006A1E24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Procedure</w:t>
            </w:r>
          </w:p>
        </w:tc>
      </w:tr>
      <w:tr w:rsidR="00410E47" w:rsidRPr="000F13A7" w:rsidTr="006A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410E47" w:rsidRPr="000F13A7" w:rsidRDefault="00410E47" w:rsidP="006A1E2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 xml:space="preserve">Collecting </w:t>
            </w:r>
            <w:proofErr w:type="spellStart"/>
            <w:r w:rsidRPr="000F13A7">
              <w:rPr>
                <w:rFonts w:cs="Arial"/>
                <w:b/>
                <w:bCs/>
                <w:szCs w:val="22"/>
                <w:lang w:eastAsia="zh-CN"/>
              </w:rPr>
              <w:t>authorisations</w:t>
            </w:r>
            <w:proofErr w:type="spellEnd"/>
            <w:r w:rsidRPr="000F13A7">
              <w:rPr>
                <w:rFonts w:cs="Arial"/>
                <w:b/>
                <w:bCs/>
                <w:szCs w:val="22"/>
                <w:lang w:eastAsia="zh-CN"/>
              </w:rPr>
              <w:t xml:space="preserve"> </w:t>
            </w:r>
          </w:p>
        </w:tc>
        <w:tc>
          <w:tcPr>
            <w:tcW w:w="8418" w:type="dxa"/>
            <w:gridSpan w:val="2"/>
          </w:tcPr>
          <w:p w:rsidR="00410E47" w:rsidRPr="000F13A7" w:rsidRDefault="00410E47" w:rsidP="00A27DDB">
            <w:pPr>
              <w:pStyle w:val="ListNumber"/>
              <w:numPr>
                <w:ilvl w:val="0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</w:t>
            </w:r>
            <w:r w:rsidRPr="000F13A7">
              <w:rPr>
                <w:rFonts w:cs="Arial"/>
                <w:i/>
                <w:iCs/>
                <w:sz w:val="22"/>
                <w:szCs w:val="22"/>
              </w:rPr>
              <w:t xml:space="preserve">Application to </w:t>
            </w:r>
            <w:proofErr w:type="spellStart"/>
            <w:r w:rsidRPr="000F13A7">
              <w:rPr>
                <w:rFonts w:cs="Arial"/>
                <w:i/>
                <w:iCs/>
                <w:sz w:val="22"/>
                <w:szCs w:val="22"/>
              </w:rPr>
              <w:t>enrol</w:t>
            </w:r>
            <w:proofErr w:type="spellEnd"/>
            <w:r w:rsidRPr="000F13A7">
              <w:rPr>
                <w:rFonts w:cs="Arial"/>
                <w:i/>
                <w:iCs/>
                <w:sz w:val="22"/>
                <w:szCs w:val="22"/>
              </w:rPr>
              <w:t xml:space="preserve"> in an NSW Government preschool</w:t>
            </w:r>
            <w:r w:rsidRPr="000F13A7">
              <w:rPr>
                <w:rFonts w:cs="Arial"/>
                <w:sz w:val="22"/>
                <w:szCs w:val="22"/>
              </w:rPr>
              <w:t xml:space="preserve"> (preschool enrolment form) collects parent /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carer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acceptance or refusal of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authorisations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and consent for the following circumstances: </w:t>
            </w:r>
          </w:p>
          <w:p w:rsidR="00410E47" w:rsidRPr="000F13A7" w:rsidRDefault="00410E47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illness, accident and emergency treatment</w:t>
            </w:r>
          </w:p>
          <w:p w:rsidR="00410E47" w:rsidRPr="000F13A7" w:rsidRDefault="00410E47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transportation in a medical emergency</w:t>
            </w:r>
          </w:p>
          <w:p w:rsidR="00410E47" w:rsidRPr="000F13A7" w:rsidRDefault="00410E47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permission to publish (information about the child)</w:t>
            </w:r>
          </w:p>
          <w:p w:rsidR="00410E47" w:rsidRPr="000F13A7" w:rsidRDefault="00410E47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permission for the child to use online services (the internet)</w:t>
            </w:r>
          </w:p>
          <w:p w:rsidR="00410E47" w:rsidRPr="000F13A7" w:rsidRDefault="00410E47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consent to seek information from other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organisations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or government departments about the child based on information provided in Section A of the enrolment form related to learning and support needs, special needs, health conditions, required risk assessments and children’s needs noted within the </w:t>
            </w:r>
            <w:r w:rsidRPr="000F13A7">
              <w:rPr>
                <w:rFonts w:cs="Arial"/>
                <w:sz w:val="22"/>
                <w:szCs w:val="22"/>
              </w:rPr>
              <w:t>application</w:t>
            </w:r>
            <w:r w:rsidRPr="000F13A7">
              <w:rPr>
                <w:rFonts w:cs="Arial"/>
                <w:sz w:val="22"/>
                <w:szCs w:val="22"/>
              </w:rPr>
              <w:t xml:space="preserve"> from other prior to school services,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organisations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or NSW Government departments.</w:t>
            </w:r>
          </w:p>
          <w:p w:rsidR="00410E47" w:rsidRPr="000F13A7" w:rsidRDefault="00410E47" w:rsidP="00A27DDB">
            <w:pPr>
              <w:pStyle w:val="ListNumber"/>
              <w:numPr>
                <w:ilvl w:val="0"/>
                <w:numId w:val="13"/>
              </w:numPr>
              <w:tabs>
                <w:tab w:val="clear" w:pos="652"/>
                <w:tab w:val="clear" w:pos="771"/>
                <w:tab w:val="num" w:pos="1029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Parents /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carers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are record</w:t>
            </w:r>
            <w:r>
              <w:rPr>
                <w:rFonts w:cs="Arial"/>
                <w:sz w:val="22"/>
                <w:szCs w:val="22"/>
              </w:rPr>
              <w:t>ed</w:t>
            </w:r>
            <w:r w:rsidRPr="000F13A7">
              <w:rPr>
                <w:rFonts w:cs="Arial"/>
                <w:sz w:val="22"/>
                <w:szCs w:val="22"/>
              </w:rPr>
              <w:t xml:space="preserve"> in the preschool enrolment form nominees they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authorise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to:</w:t>
            </w:r>
          </w:p>
          <w:p w:rsidR="00410E47" w:rsidRPr="000F13A7" w:rsidRDefault="00410E47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collect their child from preschool (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collectors)</w:t>
            </w:r>
          </w:p>
          <w:p w:rsidR="00410E47" w:rsidRPr="000F13A7" w:rsidRDefault="00410E47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consent to medical treatment and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authorise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the administration of medication for their child</w:t>
            </w:r>
          </w:p>
          <w:p w:rsidR="00410E47" w:rsidRPr="000F13A7" w:rsidRDefault="00410E47" w:rsidP="00A27DDB">
            <w:pPr>
              <w:pStyle w:val="ListNumber"/>
              <w:numPr>
                <w:ilvl w:val="0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enrolment form does not collect the following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authorisations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and they are collected separately, when applicable: </w:t>
            </w:r>
          </w:p>
          <w:p w:rsidR="00410E47" w:rsidRPr="000F13A7" w:rsidRDefault="00410E47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application by an adult of sunscreen or insect repellent to a child</w:t>
            </w:r>
          </w:p>
          <w:p w:rsidR="00410E47" w:rsidRPr="000F13A7" w:rsidRDefault="00410E47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administration of medication</w:t>
            </w:r>
          </w:p>
          <w:p w:rsidR="00410E47" w:rsidRDefault="00410E47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proofErr w:type="spellStart"/>
            <w:r w:rsidRPr="000F13A7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to leave the preschool premises for a regular outing or an excursion</w:t>
            </w:r>
          </w:p>
          <w:p w:rsidR="00A27DDB" w:rsidRPr="00A27DDB" w:rsidRDefault="00A27DDB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proofErr w:type="spellStart"/>
            <w:r w:rsidRPr="00A27DDB">
              <w:rPr>
                <w:rFonts w:cs="Arial"/>
                <w:color w:val="000000" w:themeColor="text1"/>
                <w:sz w:val="22"/>
                <w:szCs w:val="22"/>
              </w:rPr>
              <w:t>authorisation</w:t>
            </w:r>
            <w:proofErr w:type="spellEnd"/>
            <w:r w:rsidRPr="00A27DDB">
              <w:rPr>
                <w:rFonts w:cs="Arial"/>
                <w:color w:val="000000" w:themeColor="text1"/>
                <w:sz w:val="22"/>
                <w:szCs w:val="22"/>
              </w:rPr>
              <w:t xml:space="preserve"> to transport children (other than on an excursion).</w:t>
            </w:r>
          </w:p>
          <w:p w:rsidR="00A27DDB" w:rsidRDefault="00A27DDB" w:rsidP="00A27DDB">
            <w:pPr>
              <w:pStyle w:val="ListNumber"/>
              <w:numPr>
                <w:ilvl w:val="1"/>
                <w:numId w:val="13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 nominees to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authorise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for preschool to transport or arrange transportation of their child. </w:t>
            </w:r>
          </w:p>
          <w:p w:rsidR="00410E47" w:rsidRPr="0039683C" w:rsidRDefault="00D56759" w:rsidP="00D56759">
            <w:pPr>
              <w:pStyle w:val="ListNumber"/>
              <w:numPr>
                <w:ilvl w:val="0"/>
                <w:numId w:val="0"/>
              </w:numPr>
              <w:spacing w:line="276" w:lineRule="auto"/>
              <w:ind w:left="771" w:hanging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  <w:r w:rsidRPr="00247276">
              <w:rPr>
                <w:rFonts w:cs="Arial"/>
                <w:color w:val="000000" w:themeColor="text1"/>
                <w:sz w:val="22"/>
                <w:szCs w:val="22"/>
              </w:rPr>
              <w:t xml:space="preserve">These are provided </w:t>
            </w:r>
            <w:r w:rsidR="00A27DDB">
              <w:rPr>
                <w:rFonts w:cs="Arial"/>
                <w:color w:val="000000" w:themeColor="text1"/>
                <w:sz w:val="22"/>
                <w:szCs w:val="22"/>
              </w:rPr>
              <w:t xml:space="preserve">by the SAO/ lead teacher </w:t>
            </w:r>
            <w:r w:rsidRPr="00247276">
              <w:rPr>
                <w:rFonts w:cs="Arial"/>
                <w:color w:val="000000" w:themeColor="text1"/>
                <w:sz w:val="22"/>
                <w:szCs w:val="22"/>
              </w:rPr>
              <w:t>to familie</w:t>
            </w:r>
            <w:r w:rsidR="00247276" w:rsidRPr="00247276">
              <w:rPr>
                <w:rFonts w:cs="Arial"/>
                <w:color w:val="000000" w:themeColor="text1"/>
                <w:sz w:val="22"/>
                <w:szCs w:val="22"/>
              </w:rPr>
              <w:t xml:space="preserve">s once enrolment is confirmed. </w:t>
            </w:r>
            <w:r w:rsidR="00A27DDB">
              <w:rPr>
                <w:rFonts w:cs="Arial"/>
                <w:color w:val="000000" w:themeColor="text1"/>
                <w:sz w:val="22"/>
                <w:szCs w:val="22"/>
              </w:rPr>
              <w:t xml:space="preserve">This is generally included in the welcome </w:t>
            </w:r>
            <w:r w:rsidR="00A27DDB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pack. </w:t>
            </w:r>
          </w:p>
        </w:tc>
      </w:tr>
      <w:tr w:rsidR="00410E47" w:rsidRPr="000F13A7" w:rsidTr="006A1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0E47" w:rsidRPr="000F13A7" w:rsidRDefault="00410E47" w:rsidP="006A1E24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 w:rsidRPr="000F13A7">
              <w:rPr>
                <w:rFonts w:cs="Arial"/>
                <w:szCs w:val="22"/>
                <w:lang w:eastAsia="zh-CN"/>
              </w:rPr>
              <w:lastRenderedPageBreak/>
              <w:t xml:space="preserve">Communication and application of </w:t>
            </w:r>
            <w:proofErr w:type="spellStart"/>
            <w:r w:rsidRPr="000F13A7">
              <w:rPr>
                <w:rFonts w:cs="Arial"/>
                <w:szCs w:val="22"/>
                <w:lang w:eastAsia="zh-CN"/>
              </w:rPr>
              <w:t>authorisations</w:t>
            </w:r>
            <w:proofErr w:type="spellEnd"/>
            <w:r w:rsidRPr="000F13A7">
              <w:rPr>
                <w:rFonts w:cs="Arial"/>
                <w:szCs w:val="22"/>
                <w:lang w:eastAsia="zh-CN"/>
              </w:rPr>
              <w:t xml:space="preserve"> and refusals</w:t>
            </w:r>
          </w:p>
        </w:tc>
        <w:tc>
          <w:tcPr>
            <w:tcW w:w="8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10E47" w:rsidRPr="000F13A7" w:rsidRDefault="00410E47" w:rsidP="00410E47">
            <w:pPr>
              <w:pStyle w:val="ListNumber"/>
              <w:numPr>
                <w:ilvl w:val="0"/>
                <w:numId w:val="8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 w:rsidRPr="000F13A7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collector information is extracted from the enrolment forms and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summarised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for each preschool class.</w:t>
            </w:r>
            <w:r w:rsidRPr="00974AD8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410E47" w:rsidRPr="000F13A7" w:rsidRDefault="00410E47" w:rsidP="00410E47">
            <w:pPr>
              <w:pStyle w:val="ListNumber"/>
              <w:numPr>
                <w:ilvl w:val="0"/>
                <w:numId w:val="8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This summary clearly indicates any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refusals, and who each child’s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collectors are.</w:t>
            </w:r>
          </w:p>
          <w:p w:rsidR="00410E47" w:rsidRPr="000F13A7" w:rsidRDefault="00410E47" w:rsidP="00410E47">
            <w:pPr>
              <w:pStyle w:val="ListNumber"/>
              <w:numPr>
                <w:ilvl w:val="0"/>
                <w:numId w:val="8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summary is communicated to all preschool staff and stored in a secure, accessible location within the preschool. </w:t>
            </w:r>
            <w:r w:rsidR="00644E4E">
              <w:rPr>
                <w:rFonts w:cs="Arial"/>
                <w:color w:val="000000" w:themeColor="text1"/>
                <w:sz w:val="22"/>
                <w:szCs w:val="22"/>
              </w:rPr>
              <w:t>An</w:t>
            </w:r>
            <w:r w:rsidR="00644E4E">
              <w:rPr>
                <w:rFonts w:cs="Arial"/>
                <w:color w:val="000000" w:themeColor="text1"/>
                <w:sz w:val="22"/>
                <w:szCs w:val="22"/>
              </w:rPr>
              <w:t xml:space="preserve"> emergency contact folder is discreetly available for staff next to the front door.  General </w:t>
            </w:r>
            <w:proofErr w:type="spellStart"/>
            <w:r w:rsidR="00644E4E">
              <w:rPr>
                <w:rFonts w:cs="Arial"/>
                <w:color w:val="000000" w:themeColor="text1"/>
                <w:sz w:val="22"/>
                <w:szCs w:val="22"/>
              </w:rPr>
              <w:t>authorisations</w:t>
            </w:r>
            <w:proofErr w:type="spellEnd"/>
            <w:r w:rsidR="00644E4E">
              <w:rPr>
                <w:rFonts w:cs="Arial"/>
                <w:color w:val="000000" w:themeColor="text1"/>
                <w:sz w:val="22"/>
                <w:szCs w:val="22"/>
              </w:rPr>
              <w:t xml:space="preserve"> are</w:t>
            </w:r>
            <w:r w:rsidR="00644E4E" w:rsidRPr="00974AD8">
              <w:rPr>
                <w:rFonts w:cs="Arial"/>
                <w:color w:val="000000" w:themeColor="text1"/>
                <w:sz w:val="22"/>
                <w:szCs w:val="22"/>
              </w:rPr>
              <w:t xml:space="preserve"> currently </w:t>
            </w:r>
            <w:proofErr w:type="spellStart"/>
            <w:r w:rsidR="00644E4E" w:rsidRPr="00974AD8">
              <w:rPr>
                <w:rFonts w:cs="Arial"/>
                <w:color w:val="000000" w:themeColor="text1"/>
                <w:sz w:val="22"/>
                <w:szCs w:val="22"/>
              </w:rPr>
              <w:t>summarised</w:t>
            </w:r>
            <w:proofErr w:type="spellEnd"/>
            <w:r w:rsidR="00644E4E" w:rsidRPr="00974AD8">
              <w:rPr>
                <w:rFonts w:cs="Arial"/>
                <w:color w:val="000000" w:themeColor="text1"/>
                <w:sz w:val="22"/>
                <w:szCs w:val="22"/>
              </w:rPr>
              <w:t xml:space="preserve"> by our </w:t>
            </w:r>
            <w:r w:rsidR="00644E4E">
              <w:rPr>
                <w:rFonts w:cs="Arial"/>
                <w:color w:val="000000" w:themeColor="text1"/>
                <w:sz w:val="22"/>
                <w:szCs w:val="22"/>
              </w:rPr>
              <w:t xml:space="preserve">School </w:t>
            </w:r>
            <w:r w:rsidR="00644E4E" w:rsidRPr="00974AD8">
              <w:rPr>
                <w:rFonts w:cs="Arial"/>
                <w:color w:val="000000" w:themeColor="text1"/>
                <w:sz w:val="22"/>
                <w:szCs w:val="22"/>
              </w:rPr>
              <w:t>administra</w:t>
            </w:r>
            <w:r w:rsidR="00644E4E">
              <w:rPr>
                <w:rFonts w:cs="Arial"/>
                <w:color w:val="000000" w:themeColor="text1"/>
                <w:sz w:val="22"/>
                <w:szCs w:val="22"/>
              </w:rPr>
              <w:t>tive</w:t>
            </w:r>
            <w:r w:rsidR="00644E4E" w:rsidRPr="00974AD8">
              <w:rPr>
                <w:rFonts w:cs="Arial"/>
                <w:color w:val="000000" w:themeColor="text1"/>
                <w:sz w:val="22"/>
                <w:szCs w:val="22"/>
              </w:rPr>
              <w:t xml:space="preserve"> officer </w:t>
            </w:r>
            <w:r w:rsidR="00644E4E">
              <w:rPr>
                <w:rFonts w:cs="Arial"/>
                <w:color w:val="000000" w:themeColor="text1"/>
                <w:sz w:val="22"/>
                <w:szCs w:val="22"/>
              </w:rPr>
              <w:t xml:space="preserve">(SAO) </w:t>
            </w:r>
            <w:r w:rsidR="00644E4E" w:rsidRPr="00974AD8">
              <w:rPr>
                <w:rFonts w:cs="Arial"/>
                <w:color w:val="000000" w:themeColor="text1"/>
                <w:sz w:val="22"/>
                <w:szCs w:val="22"/>
              </w:rPr>
              <w:t xml:space="preserve">Sharon </w:t>
            </w:r>
            <w:proofErr w:type="spellStart"/>
            <w:r w:rsidR="00644E4E" w:rsidRPr="00974AD8">
              <w:rPr>
                <w:rFonts w:cs="Arial"/>
                <w:color w:val="000000" w:themeColor="text1"/>
                <w:sz w:val="22"/>
                <w:szCs w:val="22"/>
              </w:rPr>
              <w:t>Burston</w:t>
            </w:r>
            <w:proofErr w:type="spellEnd"/>
            <w:r w:rsidR="00644E4E" w:rsidRPr="00974AD8">
              <w:rPr>
                <w:rFonts w:cs="Arial"/>
                <w:color w:val="000000" w:themeColor="text1"/>
                <w:sz w:val="22"/>
                <w:szCs w:val="22"/>
              </w:rPr>
              <w:t xml:space="preserve"> and made available on the faculty drive for educators to access at any time.</w:t>
            </w:r>
          </w:p>
          <w:p w:rsidR="00410E47" w:rsidRPr="000F13A7" w:rsidRDefault="00410E47" w:rsidP="00410E47">
            <w:pPr>
              <w:pStyle w:val="ListNumber"/>
              <w:numPr>
                <w:ilvl w:val="0"/>
                <w:numId w:val="8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Relieving and casual staff and volunteers are made aware of any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refusals and each child’s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collectors. </w:t>
            </w:r>
            <w:r w:rsidR="00644E4E" w:rsidRPr="00644E4E">
              <w:rPr>
                <w:rFonts w:cs="Arial"/>
                <w:color w:val="000000" w:themeColor="text1"/>
                <w:sz w:val="22"/>
                <w:szCs w:val="22"/>
              </w:rPr>
              <w:t xml:space="preserve">This information is provided during induction and is available in the casual relief folder. </w:t>
            </w:r>
          </w:p>
          <w:p w:rsidR="00410E47" w:rsidRPr="000F13A7" w:rsidRDefault="00410E47" w:rsidP="00410E47">
            <w:pPr>
              <w:pStyle w:val="ListNumber"/>
              <w:numPr>
                <w:ilvl w:val="0"/>
                <w:numId w:val="8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All staff refer to this information to ensure any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authorisation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refusals are complied with and that a child only leaves the preschool I the care of a parent or one of their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collectors.</w:t>
            </w:r>
          </w:p>
          <w:p w:rsidR="00410E47" w:rsidRPr="000F13A7" w:rsidRDefault="00410E47" w:rsidP="006A1E24">
            <w:pPr>
              <w:pStyle w:val="ListNumber"/>
              <w:numPr>
                <w:ilvl w:val="0"/>
                <w:numId w:val="0"/>
              </w:numPr>
              <w:spacing w:line="276" w:lineRule="auto"/>
              <w:ind w:left="6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410E47" w:rsidRPr="000F13A7" w:rsidTr="006A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:rsidR="00410E47" w:rsidRPr="000F13A7" w:rsidRDefault="00410E47" w:rsidP="006A1E24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 w:rsidRPr="000F13A7">
              <w:rPr>
                <w:rFonts w:cs="Arial"/>
                <w:szCs w:val="22"/>
                <w:lang w:eastAsia="zh-CN"/>
              </w:rPr>
              <w:t xml:space="preserve">Changes to </w:t>
            </w:r>
            <w:proofErr w:type="spellStart"/>
            <w:r w:rsidRPr="000F13A7">
              <w:rPr>
                <w:rFonts w:cs="Arial"/>
                <w:szCs w:val="22"/>
                <w:lang w:eastAsia="zh-CN"/>
              </w:rPr>
              <w:t>authorisations</w:t>
            </w:r>
            <w:proofErr w:type="spellEnd"/>
            <w:r w:rsidRPr="000F13A7">
              <w:rPr>
                <w:rFonts w:cs="Arial"/>
                <w:szCs w:val="22"/>
                <w:lang w:eastAsia="zh-CN"/>
              </w:rPr>
              <w:t xml:space="preserve"> </w:t>
            </w:r>
          </w:p>
        </w:tc>
        <w:tc>
          <w:tcPr>
            <w:tcW w:w="8418" w:type="dxa"/>
            <w:gridSpan w:val="2"/>
          </w:tcPr>
          <w:p w:rsidR="00410E47" w:rsidRPr="000F13A7" w:rsidRDefault="00410E47" w:rsidP="00410E47">
            <w:pPr>
              <w:pStyle w:val="ListNumber"/>
              <w:numPr>
                <w:ilvl w:val="0"/>
                <w:numId w:val="8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A parent or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carer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may choose to change their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authorisations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or their child’s </w:t>
            </w:r>
            <w:proofErr w:type="spellStart"/>
            <w:r w:rsidRPr="000F13A7">
              <w:rPr>
                <w:rFonts w:cs="Arial"/>
                <w:sz w:val="22"/>
                <w:szCs w:val="22"/>
              </w:rPr>
              <w:t>authorised</w:t>
            </w:r>
            <w:proofErr w:type="spellEnd"/>
            <w:r w:rsidRPr="000F13A7">
              <w:rPr>
                <w:rFonts w:cs="Arial"/>
                <w:sz w:val="22"/>
                <w:szCs w:val="22"/>
              </w:rPr>
              <w:t xml:space="preserve"> collectors. </w:t>
            </w:r>
            <w:r w:rsidR="00CA38E3">
              <w:rPr>
                <w:rFonts w:cs="Arial"/>
                <w:sz w:val="22"/>
                <w:szCs w:val="22"/>
              </w:rPr>
              <w:t xml:space="preserve">When </w:t>
            </w:r>
            <w:proofErr w:type="spellStart"/>
            <w:r w:rsidR="00CA38E3">
              <w:rPr>
                <w:rFonts w:cs="Arial"/>
                <w:sz w:val="22"/>
                <w:szCs w:val="22"/>
              </w:rPr>
              <w:t>authorisations</w:t>
            </w:r>
            <w:proofErr w:type="spellEnd"/>
            <w:r w:rsidR="00CA38E3">
              <w:rPr>
                <w:rFonts w:cs="Arial"/>
                <w:sz w:val="22"/>
                <w:szCs w:val="22"/>
              </w:rPr>
              <w:t xml:space="preserve"> change, families notify</w:t>
            </w:r>
            <w:r w:rsidR="00A27DDB">
              <w:rPr>
                <w:rFonts w:cs="Arial"/>
                <w:sz w:val="22"/>
                <w:szCs w:val="22"/>
              </w:rPr>
              <w:t xml:space="preserve"> educators</w:t>
            </w:r>
            <w:r w:rsidR="00CA38E3">
              <w:rPr>
                <w:rFonts w:cs="Arial"/>
                <w:sz w:val="22"/>
                <w:szCs w:val="22"/>
              </w:rPr>
              <w:t xml:space="preserve"> either in person or via phone. Families are provided</w:t>
            </w:r>
            <w:r w:rsidR="00644E4E">
              <w:rPr>
                <w:rFonts w:cs="Arial"/>
                <w:sz w:val="22"/>
                <w:szCs w:val="22"/>
              </w:rPr>
              <w:t xml:space="preserve"> with a </w:t>
            </w:r>
            <w:r w:rsidR="00A27DDB">
              <w:rPr>
                <w:rFonts w:cs="Arial"/>
                <w:sz w:val="22"/>
                <w:szCs w:val="22"/>
              </w:rPr>
              <w:t>change of details</w:t>
            </w:r>
            <w:r w:rsidR="00644E4E">
              <w:rPr>
                <w:rFonts w:cs="Arial"/>
                <w:sz w:val="22"/>
                <w:szCs w:val="22"/>
              </w:rPr>
              <w:t xml:space="preserve"> form to complete</w:t>
            </w:r>
            <w:r w:rsidR="00CA38E3">
              <w:rPr>
                <w:rFonts w:cs="Arial"/>
                <w:sz w:val="22"/>
                <w:szCs w:val="22"/>
              </w:rPr>
              <w:t>.</w:t>
            </w:r>
          </w:p>
          <w:p w:rsidR="00410E47" w:rsidRPr="000F13A7" w:rsidRDefault="00410E47" w:rsidP="00410E47">
            <w:pPr>
              <w:pStyle w:val="ListNumber"/>
              <w:numPr>
                <w:ilvl w:val="0"/>
                <w:numId w:val="8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If changes are notified:</w:t>
            </w:r>
          </w:p>
          <w:p w:rsidR="00410E47" w:rsidRPr="00CA38E3" w:rsidRDefault="00410E47" w:rsidP="00410E47">
            <w:pPr>
              <w:pStyle w:val="ListNumber"/>
              <w:numPr>
                <w:ilvl w:val="1"/>
                <w:numId w:val="8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they are recorded in the preschool enrolment form</w:t>
            </w:r>
            <w:r w:rsidR="00CA38E3">
              <w:rPr>
                <w:rFonts w:cs="Arial"/>
                <w:color w:val="FF0000"/>
                <w:sz w:val="22"/>
                <w:szCs w:val="22"/>
              </w:rPr>
              <w:t xml:space="preserve">. </w:t>
            </w:r>
            <w:r w:rsidR="00CA38E3" w:rsidRPr="00CA38E3">
              <w:rPr>
                <w:rFonts w:cs="Arial"/>
                <w:color w:val="000000" w:themeColor="text1"/>
                <w:sz w:val="22"/>
                <w:szCs w:val="22"/>
              </w:rPr>
              <w:t>These are added to the enrolment file with the collections of children form and amended in by the SAO</w:t>
            </w:r>
            <w:r w:rsidR="00CA38E3">
              <w:rPr>
                <w:rFonts w:cs="Arial"/>
                <w:color w:val="000000" w:themeColor="text1"/>
                <w:sz w:val="22"/>
                <w:szCs w:val="22"/>
              </w:rPr>
              <w:t xml:space="preserve"> or lead teacher</w:t>
            </w:r>
            <w:r w:rsidR="00CA38E3" w:rsidRPr="00CA38E3">
              <w:rPr>
                <w:rFonts w:cs="Arial"/>
                <w:color w:val="000000" w:themeColor="text1"/>
                <w:sz w:val="22"/>
                <w:szCs w:val="22"/>
              </w:rPr>
              <w:t xml:space="preserve"> accordingly. </w:t>
            </w:r>
          </w:p>
          <w:p w:rsidR="00410E47" w:rsidRPr="00CA38E3" w:rsidRDefault="00410E47" w:rsidP="00410E47">
            <w:pPr>
              <w:pStyle w:val="ListNumber"/>
              <w:numPr>
                <w:ilvl w:val="0"/>
                <w:numId w:val="12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preschool records are updated accordingly </w:t>
            </w:r>
            <w:r w:rsidR="00CA38E3" w:rsidRPr="00CA38E3">
              <w:rPr>
                <w:rFonts w:cs="Arial"/>
                <w:color w:val="000000" w:themeColor="text1"/>
                <w:sz w:val="22"/>
                <w:szCs w:val="22"/>
              </w:rPr>
              <w:t>by the SAO or lead teacher</w:t>
            </w:r>
          </w:p>
          <w:p w:rsidR="00410E47" w:rsidRPr="00CA38E3" w:rsidRDefault="00410E47" w:rsidP="00410E47">
            <w:pPr>
              <w:pStyle w:val="ListNumber"/>
              <w:numPr>
                <w:ilvl w:val="0"/>
                <w:numId w:val="12"/>
              </w:numPr>
              <w:tabs>
                <w:tab w:val="clear" w:pos="771"/>
              </w:tabs>
              <w:adjustRightInd/>
              <w:spacing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CA38E3">
              <w:rPr>
                <w:rFonts w:cs="Arial"/>
                <w:color w:val="000000" w:themeColor="text1"/>
                <w:sz w:val="22"/>
                <w:szCs w:val="22"/>
              </w:rPr>
              <w:t>preschool staff are told of the change</w:t>
            </w:r>
            <w:r w:rsidR="00CA38E3" w:rsidRPr="00CA38E3">
              <w:rPr>
                <w:rFonts w:cs="Arial"/>
                <w:color w:val="000000" w:themeColor="text1"/>
                <w:sz w:val="22"/>
                <w:szCs w:val="22"/>
              </w:rPr>
              <w:t xml:space="preserve"> during weekly communication and reflection meetings</w:t>
            </w:r>
          </w:p>
          <w:p w:rsidR="00410E47" w:rsidRPr="000F13A7" w:rsidRDefault="00410E47" w:rsidP="006A1E24">
            <w:pPr>
              <w:pStyle w:val="ListNumber"/>
              <w:numPr>
                <w:ilvl w:val="0"/>
                <w:numId w:val="0"/>
              </w:numPr>
              <w:tabs>
                <w:tab w:val="clear" w:pos="771"/>
              </w:tabs>
              <w:adjustRightInd/>
              <w:spacing w:line="276" w:lineRule="auto"/>
              <w:ind w:left="1004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410E47" w:rsidRPr="000F13A7" w:rsidRDefault="00410E47" w:rsidP="00410E47">
      <w:pPr>
        <w:rPr>
          <w:rFonts w:cs="Arial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410E47" w:rsidRPr="000F13A7" w:rsidTr="006A1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:rsidR="00410E47" w:rsidRPr="000F13A7" w:rsidRDefault="00410E47" w:rsidP="006A1E24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410E47" w:rsidRPr="000F13A7" w:rsidTr="006A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:rsidR="00410E47" w:rsidRPr="000F13A7" w:rsidRDefault="00410E47" w:rsidP="006A1E2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410E47" w:rsidRPr="000F13A7" w:rsidTr="006A1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:rsidR="00410E47" w:rsidRPr="000F13A7" w:rsidRDefault="00CA38E3" w:rsidP="006A1E24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15/6/2022, Emily Roalfe and Sharon </w:t>
            </w:r>
            <w:proofErr w:type="spellStart"/>
            <w:r>
              <w:rPr>
                <w:rFonts w:cs="Arial"/>
                <w:szCs w:val="22"/>
                <w:lang w:eastAsia="zh-CN"/>
              </w:rPr>
              <w:t>Burston</w:t>
            </w:r>
            <w:proofErr w:type="spellEnd"/>
            <w:r>
              <w:rPr>
                <w:rFonts w:cs="Arial"/>
                <w:szCs w:val="22"/>
                <w:lang w:eastAsia="zh-CN"/>
              </w:rPr>
              <w:t xml:space="preserve"> </w:t>
            </w:r>
          </w:p>
        </w:tc>
      </w:tr>
      <w:tr w:rsidR="00410E47" w:rsidRPr="000F13A7" w:rsidTr="006A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:rsidR="00410E47" w:rsidRPr="000F13A7" w:rsidRDefault="00410E47" w:rsidP="006A1E2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410E47" w:rsidRPr="000F13A7" w:rsidTr="006A1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:rsidR="00410E47" w:rsidRPr="000F13A7" w:rsidRDefault="00CA38E3" w:rsidP="006A1E24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Updated to new template with </w:t>
            </w:r>
            <w:r w:rsidR="00A27DDB">
              <w:rPr>
                <w:rFonts w:cs="Arial"/>
                <w:szCs w:val="22"/>
                <w:lang w:eastAsia="zh-CN"/>
              </w:rPr>
              <w:t>amendments</w:t>
            </w:r>
            <w:r>
              <w:rPr>
                <w:rFonts w:cs="Arial"/>
                <w:szCs w:val="22"/>
                <w:lang w:eastAsia="zh-CN"/>
              </w:rPr>
              <w:t xml:space="preserve"> as needed. </w:t>
            </w:r>
          </w:p>
        </w:tc>
      </w:tr>
      <w:tr w:rsidR="00410E47" w:rsidRPr="000F13A7" w:rsidTr="006A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:rsidR="00410E47" w:rsidRPr="000F13A7" w:rsidRDefault="00410E47" w:rsidP="006A1E24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410E47" w:rsidRPr="000F13A7" w:rsidTr="006A1E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:rsidR="00410E47" w:rsidRPr="000F13A7" w:rsidRDefault="00CA38E3" w:rsidP="006A1E24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Communicated to staff and families and displayed weeks 8-10. </w:t>
            </w:r>
          </w:p>
        </w:tc>
      </w:tr>
    </w:tbl>
    <w:p w:rsidR="00410E47" w:rsidRPr="00557F68" w:rsidRDefault="00410E47" w:rsidP="00410E47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</w:t>
      </w:r>
      <w:r>
        <w:rPr>
          <w:rFonts w:cs="Arial"/>
          <w:i/>
        </w:rPr>
        <w:t>rocedure is reviewed.</w:t>
      </w:r>
    </w:p>
    <w:p w:rsidR="003C43CC" w:rsidRDefault="00A27DDB"/>
    <w:sectPr w:rsidR="003C43CC" w:rsidSect="00DC46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635" w:rsidRDefault="00DC4635" w:rsidP="00DC4635">
      <w:pPr>
        <w:spacing w:before="0" w:after="0" w:line="240" w:lineRule="auto"/>
      </w:pPr>
      <w:r>
        <w:separator/>
      </w:r>
    </w:p>
  </w:endnote>
  <w:endnote w:type="continuationSeparator" w:id="0">
    <w:p w:rsidR="00DC4635" w:rsidRDefault="00DC4635" w:rsidP="00DC46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DB" w:rsidRDefault="00823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35" w:rsidRPr="001B49E5" w:rsidRDefault="00DC4635" w:rsidP="00DC4635">
    <w:pPr>
      <w:tabs>
        <w:tab w:val="center" w:pos="4513"/>
        <w:tab w:val="right" w:pos="9026"/>
      </w:tabs>
      <w:spacing w:before="0" w:after="0" w:line="240" w:lineRule="auto"/>
    </w:pPr>
    <w:r w:rsidRPr="001B49E5">
      <w:fldChar w:fldCharType="begin"/>
    </w:r>
    <w:r w:rsidRPr="001B49E5">
      <w:instrText xml:space="preserve"> PAGE   \* MERGEFORMAT </w:instrText>
    </w:r>
    <w:r w:rsidRPr="001B49E5">
      <w:fldChar w:fldCharType="separate"/>
    </w:r>
    <w:r>
      <w:t>1</w:t>
    </w:r>
    <w:r w:rsidRPr="001B49E5">
      <w:rPr>
        <w:b/>
        <w:bCs/>
        <w:noProof/>
      </w:rPr>
      <w:fldChar w:fldCharType="end"/>
    </w:r>
    <w:r w:rsidRPr="001B49E5">
      <w:rPr>
        <w:b/>
        <w:bCs/>
      </w:rPr>
      <w:t xml:space="preserve"> </w:t>
    </w:r>
    <w:r w:rsidRPr="001B49E5">
      <w:t>|</w:t>
    </w:r>
    <w:r w:rsidRPr="001B49E5">
      <w:rPr>
        <w:b/>
        <w:bCs/>
      </w:rPr>
      <w:t xml:space="preserve"> </w:t>
    </w:r>
    <w:r w:rsidRPr="001B49E5">
      <w:rPr>
        <w:color w:val="7F7F7F" w:themeColor="background1" w:themeShade="7F"/>
        <w:spacing w:val="60"/>
      </w:rPr>
      <w:t xml:space="preserve">Page </w:t>
    </w:r>
    <w:r w:rsidRPr="001B49E5">
      <w:t xml:space="preserve">Casino Public School Localised Procedure </w:t>
    </w:r>
    <w:r w:rsidRPr="001B49E5">
      <w:tab/>
      <w:t xml:space="preserve">Reviewed: </w:t>
    </w:r>
    <w:r w:rsidR="00A27DDB">
      <w:t>15/6</w:t>
    </w:r>
    <w:bookmarkStart w:id="2" w:name="_GoBack"/>
    <w:bookmarkEnd w:id="2"/>
    <w:r w:rsidR="008232DB">
      <w:t>/2022</w:t>
    </w:r>
  </w:p>
  <w:p w:rsidR="00DC4635" w:rsidRDefault="00DC4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DB" w:rsidRDefault="00823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635" w:rsidRDefault="00DC4635" w:rsidP="00DC4635">
      <w:pPr>
        <w:spacing w:before="0" w:after="0" w:line="240" w:lineRule="auto"/>
      </w:pPr>
      <w:r>
        <w:separator/>
      </w:r>
    </w:p>
  </w:footnote>
  <w:footnote w:type="continuationSeparator" w:id="0">
    <w:p w:rsidR="00DC4635" w:rsidRDefault="00DC4635" w:rsidP="00DC46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DB" w:rsidRDefault="00823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35" w:rsidRPr="001B49E5" w:rsidRDefault="00DC4635" w:rsidP="00DC4635">
    <w:pPr>
      <w:tabs>
        <w:tab w:val="center" w:pos="4513"/>
        <w:tab w:val="right" w:pos="9026"/>
      </w:tabs>
      <w:spacing w:after="0" w:line="240" w:lineRule="auto"/>
      <w:jc w:val="right"/>
      <w:rPr>
        <w:sz w:val="32"/>
      </w:rPr>
    </w:pPr>
    <w:bookmarkStart w:id="1" w:name="_Hlk86926942"/>
    <w:r w:rsidRPr="001B49E5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164FEC1B" wp14:editId="132180AF">
          <wp:simplePos x="0" y="0"/>
          <wp:positionH relativeFrom="margin">
            <wp:posOffset>171450</wp:posOffset>
          </wp:positionH>
          <wp:positionV relativeFrom="paragraph">
            <wp:posOffset>8255</wp:posOffset>
          </wp:positionV>
          <wp:extent cx="770255" cy="762000"/>
          <wp:effectExtent l="0" t="0" r="0" b="0"/>
          <wp:wrapTight wrapText="bothSides">
            <wp:wrapPolygon edited="0">
              <wp:start x="0" y="0"/>
              <wp:lineTo x="0" y="21060"/>
              <wp:lineTo x="20834" y="21060"/>
              <wp:lineTo x="2083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9E5">
      <w:rPr>
        <w:sz w:val="32"/>
      </w:rPr>
      <w:t>Casino Public School – Djanenjam Preschool</w:t>
    </w:r>
  </w:p>
  <w:p w:rsidR="00DC4635" w:rsidRPr="001B49E5" w:rsidRDefault="00DC4635" w:rsidP="00DC4635">
    <w:pPr>
      <w:tabs>
        <w:tab w:val="center" w:pos="4513"/>
        <w:tab w:val="right" w:pos="9026"/>
      </w:tabs>
      <w:spacing w:after="0" w:line="240" w:lineRule="auto"/>
      <w:jc w:val="right"/>
      <w:rPr>
        <w:sz w:val="32"/>
      </w:rPr>
    </w:pPr>
    <w:r w:rsidRPr="001B49E5">
      <w:rPr>
        <w:sz w:val="32"/>
      </w:rPr>
      <w:t>Localised Procedure</w:t>
    </w:r>
  </w:p>
  <w:bookmarkEnd w:id="1"/>
  <w:p w:rsidR="00DC4635" w:rsidRDefault="00DC4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DB" w:rsidRDefault="00823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hybridMultilevel"/>
    <w:tmpl w:val="901CF26E"/>
    <w:lvl w:ilvl="0" w:tplc="630C325A">
      <w:start w:val="1"/>
      <w:numFmt w:val="bullet"/>
      <w:pStyle w:val="ListNumber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1D4E38A">
      <w:numFmt w:val="decimal"/>
      <w:lvlText w:val=""/>
      <w:lvlJc w:val="left"/>
    </w:lvl>
    <w:lvl w:ilvl="2" w:tplc="D2488A88">
      <w:numFmt w:val="decimal"/>
      <w:lvlText w:val=""/>
      <w:lvlJc w:val="left"/>
    </w:lvl>
    <w:lvl w:ilvl="3" w:tplc="28CA4462">
      <w:numFmt w:val="decimal"/>
      <w:lvlText w:val=""/>
      <w:lvlJc w:val="left"/>
    </w:lvl>
    <w:lvl w:ilvl="4" w:tplc="F5CC5EA6">
      <w:numFmt w:val="decimal"/>
      <w:lvlText w:val=""/>
      <w:lvlJc w:val="left"/>
    </w:lvl>
    <w:lvl w:ilvl="5" w:tplc="9048945E">
      <w:numFmt w:val="decimal"/>
      <w:lvlText w:val=""/>
      <w:lvlJc w:val="left"/>
    </w:lvl>
    <w:lvl w:ilvl="6" w:tplc="7396D97A">
      <w:numFmt w:val="decimal"/>
      <w:lvlText w:val=""/>
      <w:lvlJc w:val="left"/>
    </w:lvl>
    <w:lvl w:ilvl="7" w:tplc="D07E28AE">
      <w:numFmt w:val="decimal"/>
      <w:lvlText w:val=""/>
      <w:lvlJc w:val="left"/>
    </w:lvl>
    <w:lvl w:ilvl="8" w:tplc="E4FE754E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EDAA3704"/>
    <w:lvl w:ilvl="0" w:tplc="FC0AAB1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B703420">
      <w:numFmt w:val="decimal"/>
      <w:lvlText w:val=""/>
      <w:lvlJc w:val="left"/>
    </w:lvl>
    <w:lvl w:ilvl="2" w:tplc="FD844676">
      <w:numFmt w:val="decimal"/>
      <w:lvlText w:val=""/>
      <w:lvlJc w:val="left"/>
    </w:lvl>
    <w:lvl w:ilvl="3" w:tplc="7DFE08C4">
      <w:numFmt w:val="decimal"/>
      <w:lvlText w:val=""/>
      <w:lvlJc w:val="left"/>
    </w:lvl>
    <w:lvl w:ilvl="4" w:tplc="80D0209C">
      <w:numFmt w:val="decimal"/>
      <w:lvlText w:val=""/>
      <w:lvlJc w:val="left"/>
    </w:lvl>
    <w:lvl w:ilvl="5" w:tplc="5B347590">
      <w:numFmt w:val="decimal"/>
      <w:lvlText w:val=""/>
      <w:lvlJc w:val="left"/>
    </w:lvl>
    <w:lvl w:ilvl="6" w:tplc="99083D6C">
      <w:numFmt w:val="decimal"/>
      <w:lvlText w:val=""/>
      <w:lvlJc w:val="left"/>
    </w:lvl>
    <w:lvl w:ilvl="7" w:tplc="E84E7FC0">
      <w:numFmt w:val="decimal"/>
      <w:lvlText w:val=""/>
      <w:lvlJc w:val="left"/>
    </w:lvl>
    <w:lvl w:ilvl="8" w:tplc="5634A552">
      <w:numFmt w:val="decimal"/>
      <w:lvlText w:val=""/>
      <w:lvlJc w:val="left"/>
    </w:lvl>
  </w:abstractNum>
  <w:abstractNum w:abstractNumId="2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3F8"/>
    <w:multiLevelType w:val="hybridMultilevel"/>
    <w:tmpl w:val="81E46B14"/>
    <w:lvl w:ilvl="0" w:tplc="0C090003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9D8CF78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" w15:restartNumberingAfterBreak="0">
    <w:nsid w:val="1672514A"/>
    <w:multiLevelType w:val="hybridMultilevel"/>
    <w:tmpl w:val="A3BCF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C61F6"/>
    <w:multiLevelType w:val="hybridMultilevel"/>
    <w:tmpl w:val="C7B042F6"/>
    <w:lvl w:ilvl="0" w:tplc="71CC43BC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E4ECCFA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3BCBD5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4980044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648E110C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4A84FE82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7848D442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9967A8E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26018F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54C73"/>
    <w:multiLevelType w:val="hybridMultilevel"/>
    <w:tmpl w:val="134EF046"/>
    <w:lvl w:ilvl="0" w:tplc="530A211C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000000" w:themeColor="text1"/>
      </w:rPr>
    </w:lvl>
    <w:lvl w:ilvl="1" w:tplc="A03214B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62F92D8A"/>
    <w:multiLevelType w:val="hybridMultilevel"/>
    <w:tmpl w:val="C42E99F2"/>
    <w:lvl w:ilvl="0" w:tplc="3ED86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B230D"/>
    <w:multiLevelType w:val="hybridMultilevel"/>
    <w:tmpl w:val="D690EB6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0D6C1E"/>
    <w:multiLevelType w:val="hybridMultilevel"/>
    <w:tmpl w:val="02E2D45A"/>
    <w:lvl w:ilvl="0" w:tplc="2C5E7E4A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654F11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D96A50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6EAE738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5E0C8DC2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D1927BA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B1F0ECB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2B6DE6A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590659C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" w15:restartNumberingAfterBreak="0">
    <w:nsid w:val="758F3D7C"/>
    <w:multiLevelType w:val="hybridMultilevel"/>
    <w:tmpl w:val="DC846A06"/>
    <w:lvl w:ilvl="0" w:tplc="3278A730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4C7C985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AE50CAA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B79C8B9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B54E1C06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949833DC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C944EF60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04CC192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7610A02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35"/>
    <w:rsid w:val="00086BBB"/>
    <w:rsid w:val="001A619F"/>
    <w:rsid w:val="002007FF"/>
    <w:rsid w:val="00247276"/>
    <w:rsid w:val="002732A0"/>
    <w:rsid w:val="00410E47"/>
    <w:rsid w:val="004E52F7"/>
    <w:rsid w:val="00644E4E"/>
    <w:rsid w:val="006C0E87"/>
    <w:rsid w:val="00712605"/>
    <w:rsid w:val="008232DB"/>
    <w:rsid w:val="00974AD8"/>
    <w:rsid w:val="00A27DDB"/>
    <w:rsid w:val="00AD06C6"/>
    <w:rsid w:val="00CA38E3"/>
    <w:rsid w:val="00D56759"/>
    <w:rsid w:val="00DC4635"/>
    <w:rsid w:val="00E22407"/>
    <w:rsid w:val="00F55306"/>
    <w:rsid w:val="00F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A078"/>
  <w15:chartTrackingRefBased/>
  <w15:docId w15:val="{0AD5A76D-507A-4822-B0BD-7247C16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DC4635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DC46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DC4635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DC4635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DC4635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character" w:styleId="Strong">
    <w:name w:val="Strong"/>
    <w:aliases w:val="ŠStrong emphasis,ŠStrong bold"/>
    <w:basedOn w:val="DefaultParagraphFont"/>
    <w:uiPriority w:val="22"/>
    <w:qFormat/>
    <w:rsid w:val="00DC4635"/>
    <w:rPr>
      <w:rFonts w:ascii="Montserrat" w:hAnsi="Montserrat"/>
      <w:b/>
      <w:bCs/>
      <w:i w:val="0"/>
      <w:iCs w:val="0"/>
      <w:noProof w:val="0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DC4635"/>
    <w:pPr>
      <w:numPr>
        <w:numId w:val="1"/>
      </w:numPr>
      <w:spacing w:before="120" w:line="264" w:lineRule="auto"/>
    </w:pPr>
  </w:style>
  <w:style w:type="character" w:customStyle="1" w:styleId="normaltextrun">
    <w:name w:val="normaltextrun"/>
    <w:basedOn w:val="DefaultParagraphFont"/>
    <w:rsid w:val="00DC4635"/>
  </w:style>
  <w:style w:type="character" w:customStyle="1" w:styleId="eop">
    <w:name w:val="eop"/>
    <w:basedOn w:val="DefaultParagraphFont"/>
    <w:rsid w:val="00DC4635"/>
  </w:style>
  <w:style w:type="paragraph" w:styleId="ListParagraph">
    <w:name w:val="List Paragraph"/>
    <w:basedOn w:val="Normal"/>
    <w:uiPriority w:val="1"/>
    <w:qFormat/>
    <w:rsid w:val="00DC4635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DC46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35"/>
    <w:rPr>
      <w:rFonts w:ascii="Montserrat" w:hAnsi="Montserra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6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35"/>
    <w:rPr>
      <w:rFonts w:ascii="Montserrat" w:hAnsi="Montserrat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32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47"/>
    <w:rPr>
      <w:rFonts w:ascii="Segoe UI" w:hAnsi="Segoe UI" w:cs="Segoe UI"/>
      <w:sz w:val="18"/>
      <w:szCs w:val="18"/>
    </w:rPr>
  </w:style>
  <w:style w:type="paragraph" w:styleId="ListNumber">
    <w:name w:val="List Number"/>
    <w:aliases w:val="ŠList 1 Number"/>
    <w:basedOn w:val="Normal"/>
    <w:uiPriority w:val="99"/>
    <w:qFormat/>
    <w:rsid w:val="00410E47"/>
    <w:pPr>
      <w:numPr>
        <w:numId w:val="7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paragraph" w:customStyle="1" w:styleId="TableParagraph">
    <w:name w:val="Table Paragraph"/>
    <w:basedOn w:val="Normal"/>
    <w:uiPriority w:val="1"/>
    <w:qFormat/>
    <w:rsid w:val="00410E47"/>
    <w:pPr>
      <w:widowControl w:val="0"/>
      <w:autoSpaceDE w:val="0"/>
      <w:autoSpaceDN w:val="0"/>
      <w:spacing w:before="122" w:line="240" w:lineRule="auto"/>
      <w:ind w:left="109"/>
    </w:pPr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nsw.gov.au/view/html/inforce/current/sl-2011-0653" TargetMode="External"/><Relationship Id="rId13" Type="http://schemas.openxmlformats.org/officeDocument/2006/relationships/hyperlink" Target="https://schoolsequella.det.nsw.edu.au/file/e2661b06-8d94-45f5-bf91-749e6e5a71c4/1/preschool-obtaining-parent%27s-authorisation-and-consent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egislation.nsw.gov.au/view/html/inforce/current/sl-2011-0653" TargetMode="External"/><Relationship Id="rId12" Type="http://schemas.openxmlformats.org/officeDocument/2006/relationships/hyperlink" Target="https://education.nsw.gov.au/teaching-and-learning/curriculum/early-learning/department-preschools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nsw.gov.au/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https://www.legislation.nsw.gov.a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hyperlink" Target="https://education.nsw.gov.au/public-schools/going-to-a-public-school/translated-documents/enrolment-application-preschoo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73A4D62B94C4AAA86D2DE269666EC" ma:contentTypeVersion="13" ma:contentTypeDescription="Create a new document." ma:contentTypeScope="" ma:versionID="716a089ba09d70a4da6e1848dc790471">
  <xsd:schema xmlns:xsd="http://www.w3.org/2001/XMLSchema" xmlns:xs="http://www.w3.org/2001/XMLSchema" xmlns:p="http://schemas.microsoft.com/office/2006/metadata/properties" xmlns:ns2="b6280990-bf78-404a-9596-03bec5c8888a" xmlns:ns3="9681c902-b759-4be8-aac5-e83be7bedba2" targetNamespace="http://schemas.microsoft.com/office/2006/metadata/properties" ma:root="true" ma:fieldsID="bcd2146929326786e01806e3f4a3d4fb" ns2:_="" ns3:_="">
    <xsd:import namespace="b6280990-bf78-404a-9596-03bec5c8888a"/>
    <xsd:import namespace="9681c902-b759-4be8-aac5-e83be7bed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80990-bf78-404a-9596-03bec5c8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1c902-b759-4be8-aac5-e83be7bedba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554b484-8c43-442a-aa75-b7b4c0f5d542}" ma:internalName="TaxCatchAll" ma:showField="CatchAllData" ma:web="9681c902-b759-4be8-aac5-e83be7bed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6280990-bf78-404a-9596-03bec5c8888a" xsi:nil="true"/>
    <TaxCatchAll xmlns="9681c902-b759-4be8-aac5-e83be7bedba2" xsi:nil="true"/>
    <lcf76f155ced4ddcb4097134ff3c332f xmlns="b6280990-bf78-404a-9596-03bec5c88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B0A709-CEF2-41A6-9251-1575972D112C}"/>
</file>

<file path=customXml/itemProps2.xml><?xml version="1.0" encoding="utf-8"?>
<ds:datastoreItem xmlns:ds="http://schemas.openxmlformats.org/officeDocument/2006/customXml" ds:itemID="{A1AB7D38-9282-4E7A-825D-ECDFB3C0746E}"/>
</file>

<file path=customXml/itemProps3.xml><?xml version="1.0" encoding="utf-8"?>
<ds:datastoreItem xmlns:ds="http://schemas.openxmlformats.org/officeDocument/2006/customXml" ds:itemID="{5BBED2E5-93BE-48A5-9A99-CAA0718CE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Roalfe</dc:creator>
  <cp:keywords/>
  <dc:description/>
  <cp:lastModifiedBy>Emily Roalfe</cp:lastModifiedBy>
  <cp:revision>3</cp:revision>
  <dcterms:created xsi:type="dcterms:W3CDTF">2022-06-14T23:24:00Z</dcterms:created>
  <dcterms:modified xsi:type="dcterms:W3CDTF">2022-06-15T01:01:00Z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0x010100CCA73A4D62B94C4AAA86D2DE269666EC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