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E4" w:rsidRPr="001A71E4" w:rsidRDefault="001A71E4" w:rsidP="001A71E4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360" w:line="240" w:lineRule="auto"/>
        <w:outlineLvl w:val="2"/>
        <w:rPr>
          <w:rFonts w:eastAsia="SimSun" w:cs="Arial"/>
          <w:b/>
          <w:bCs/>
          <w:color w:val="1C428A"/>
          <w:sz w:val="32"/>
          <w:szCs w:val="40"/>
        </w:rPr>
      </w:pPr>
      <w:bookmarkStart w:id="0" w:name="_Toc56014425"/>
      <w:r w:rsidRPr="001A71E4">
        <w:rPr>
          <w:rFonts w:eastAsia="SimSun" w:cs="Arial"/>
          <w:b/>
          <w:bCs/>
          <w:color w:val="1C428A"/>
          <w:sz w:val="32"/>
          <w:szCs w:val="40"/>
        </w:rPr>
        <w:t>Preschool water safety procedure</w:t>
      </w:r>
      <w:bookmarkEnd w:id="0"/>
      <w:r w:rsidRPr="001A71E4">
        <w:rPr>
          <w:rFonts w:eastAsia="SimSun" w:cs="Arial"/>
          <w:b/>
          <w:bCs/>
          <w:color w:val="1C428A"/>
          <w:sz w:val="32"/>
          <w:szCs w:val="40"/>
        </w:rPr>
        <w:t xml:space="preserve"> </w:t>
      </w:r>
    </w:p>
    <w:p w:rsidR="001A71E4" w:rsidRPr="001A71E4" w:rsidRDefault="001A71E4" w:rsidP="001A71E4">
      <w:pPr>
        <w:rPr>
          <w:rFonts w:eastAsia="Calibri" w:cs="Arial"/>
          <w:sz w:val="32"/>
          <w:szCs w:val="32"/>
        </w:rPr>
      </w:pPr>
      <w:r w:rsidRPr="001A71E4">
        <w:rPr>
          <w:rFonts w:eastAsia="Calibri" w:cs="Arial"/>
          <w:sz w:val="32"/>
          <w:szCs w:val="32"/>
        </w:rPr>
        <w:t>(including supervision during any water – based activities)</w:t>
      </w:r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1"/>
        <w:gridCol w:w="2681"/>
        <w:gridCol w:w="5741"/>
      </w:tblGrid>
      <w:tr w:rsidR="001A71E4" w:rsidRPr="001A71E4" w:rsidTr="00C26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shd w:val="clear" w:color="auto" w:fill="002060"/>
          </w:tcPr>
          <w:p w:rsidR="001A71E4" w:rsidRPr="001A71E4" w:rsidRDefault="001A71E4" w:rsidP="001A71E4">
            <w:pPr>
              <w:spacing w:before="192" w:after="192" w:line="276" w:lineRule="auto"/>
              <w:contextualSpacing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1A71E4">
              <w:rPr>
                <w:rFonts w:eastAsia="Calibri" w:cs="Arial"/>
                <w:color w:val="FFFFFF"/>
                <w:szCs w:val="22"/>
              </w:rPr>
              <w:t>Associated National Quality Standard</w:t>
            </w:r>
          </w:p>
        </w:tc>
        <w:tc>
          <w:tcPr>
            <w:tcW w:w="2681" w:type="dxa"/>
            <w:shd w:val="clear" w:color="auto" w:fill="002060"/>
          </w:tcPr>
          <w:p w:rsidR="001A71E4" w:rsidRPr="001A71E4" w:rsidRDefault="001A71E4" w:rsidP="001A71E4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1A71E4">
              <w:rPr>
                <w:rFonts w:eastAsia="Calibri" w:cs="Arial"/>
                <w:color w:val="FFFFFF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41" w:type="dxa"/>
            <w:shd w:val="clear" w:color="auto" w:fill="002060"/>
          </w:tcPr>
          <w:p w:rsidR="001A71E4" w:rsidRPr="001A71E4" w:rsidRDefault="001A71E4" w:rsidP="001A71E4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1A71E4">
              <w:rPr>
                <w:rFonts w:eastAsia="Calibri" w:cs="Arial"/>
                <w:color w:val="FFFFFF"/>
                <w:szCs w:val="22"/>
              </w:rPr>
              <w:t>Associated department policy, procedure or guideline</w:t>
            </w:r>
          </w:p>
        </w:tc>
      </w:tr>
      <w:tr w:rsidR="001A71E4" w:rsidRPr="001A71E4" w:rsidTr="00C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szCs w:val="22"/>
              </w:rPr>
            </w:pPr>
            <w:r w:rsidRPr="001A71E4">
              <w:rPr>
                <w:rFonts w:eastAsia="Calibri" w:cs="Arial"/>
                <w:szCs w:val="22"/>
              </w:rPr>
              <w:t>2.2</w:t>
            </w:r>
          </w:p>
        </w:tc>
        <w:tc>
          <w:tcPr>
            <w:tcW w:w="2681" w:type="dxa"/>
          </w:tcPr>
          <w:p w:rsidR="001A71E4" w:rsidRPr="001A71E4" w:rsidRDefault="001A71E4" w:rsidP="001A71E4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 xml:space="preserve">Regulation </w:t>
            </w:r>
            <w:hyperlink r:id="rId7" w:anchor="/view/regulation/2011/653/chap4/part4.2/div6/reg101?SRTITLE=Education%20and%20Care%20Services%20National%20Regulations&amp;autoquery=(Content%3D((%22excursion%22)))&amp;display=Education%20and%20Care%20Services%20National%20Regulations&amp;dq=Within%20Title%3D%22Educ" w:history="1">
              <w:r w:rsidRPr="001A71E4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101</w:t>
              </w:r>
            </w:hyperlink>
          </w:p>
          <w:p w:rsidR="001A71E4" w:rsidRPr="001A71E4" w:rsidRDefault="001A71E4" w:rsidP="001A71E4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</w:p>
        </w:tc>
        <w:tc>
          <w:tcPr>
            <w:tcW w:w="5741" w:type="dxa"/>
          </w:tcPr>
          <w:p w:rsidR="001A71E4" w:rsidRPr="001A71E4" w:rsidRDefault="00867D49" w:rsidP="001A71E4">
            <w:pPr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hyperlink r:id="rId8">
              <w:r w:rsidR="001A71E4" w:rsidRPr="001A71E4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Leading and Operating Department Preschool Guidelines</w:t>
              </w:r>
            </w:hyperlink>
          </w:p>
          <w:p w:rsidR="001A71E4" w:rsidRPr="001A71E4" w:rsidRDefault="00867D49" w:rsidP="001A71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hyperlink r:id="rId9" w:history="1">
              <w:r w:rsidR="001A71E4" w:rsidRPr="001A71E4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Excursions policy</w:t>
              </w:r>
            </w:hyperlink>
          </w:p>
        </w:tc>
      </w:tr>
      <w:tr w:rsidR="001A71E4" w:rsidRPr="001A71E4" w:rsidTr="001A7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1A71E4" w:rsidRPr="001A71E4" w:rsidTr="00C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:rsidR="001A71E4" w:rsidRPr="001A71E4" w:rsidRDefault="00867D49" w:rsidP="001A71E4">
            <w:pPr>
              <w:spacing w:line="276" w:lineRule="auto"/>
              <w:rPr>
                <w:rFonts w:eastAsia="Calibri" w:cs="Arial"/>
                <w:color w:val="2F5496"/>
                <w:szCs w:val="22"/>
                <w:u w:val="single"/>
              </w:rPr>
            </w:pPr>
            <w:hyperlink r:id="rId10" w:history="1">
              <w:r w:rsidR="001A71E4" w:rsidRPr="001A71E4">
                <w:rPr>
                  <w:rFonts w:eastAsia="Calibri" w:cs="Arial"/>
                  <w:color w:val="2F5496"/>
                  <w:szCs w:val="22"/>
                  <w:u w:val="single"/>
                </w:rPr>
                <w:t>ACECQA Template – Excursion risk assessment</w:t>
              </w:r>
            </w:hyperlink>
          </w:p>
        </w:tc>
      </w:tr>
      <w:tr w:rsidR="001A71E4" w:rsidRPr="001A71E4" w:rsidTr="001A7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</w:rPr>
            </w:pPr>
            <w:r w:rsidRPr="001A71E4">
              <w:rPr>
                <w:rFonts w:eastAsia="Calibri" w:cs="Arial"/>
                <w:b/>
                <w:bCs/>
                <w:szCs w:val="22"/>
              </w:rPr>
              <w:t>Related procedures</w:t>
            </w:r>
          </w:p>
        </w:tc>
      </w:tr>
      <w:tr w:rsidR="001A71E4" w:rsidRPr="001A71E4" w:rsidTr="00C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:rsidR="001A71E4" w:rsidRPr="001A71E4" w:rsidRDefault="001A71E4" w:rsidP="001A71E4">
            <w:pPr>
              <w:rPr>
                <w:rFonts w:eastAsia="Calibri" w:cs="Arial"/>
                <w:b/>
              </w:rPr>
            </w:pPr>
            <w:r w:rsidRPr="001A71E4">
              <w:rPr>
                <w:rFonts w:eastAsia="Calibri" w:cs="Arial"/>
              </w:rPr>
              <w:t>Preschool nutrition, food and beverages and dietary requirements</w:t>
            </w:r>
          </w:p>
          <w:p w:rsidR="001A71E4" w:rsidRPr="001A71E4" w:rsidRDefault="001A71E4" w:rsidP="001A71E4">
            <w:pPr>
              <w:rPr>
                <w:rFonts w:eastAsia="Calibri" w:cs="Arial"/>
                <w:b/>
              </w:rPr>
            </w:pPr>
            <w:r w:rsidRPr="001A71E4">
              <w:rPr>
                <w:rFonts w:eastAsia="Calibri" w:cs="Arial"/>
              </w:rPr>
              <w:t>Excursions</w:t>
            </w:r>
          </w:p>
        </w:tc>
      </w:tr>
      <w:tr w:rsidR="001A71E4" w:rsidRPr="001A71E4" w:rsidTr="001A7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1A71E4" w:rsidRPr="001A71E4" w:rsidTr="00C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:rsidR="001A71E4" w:rsidRPr="001A71E4" w:rsidRDefault="001A71E4" w:rsidP="001A71E4">
            <w:pPr>
              <w:spacing w:after="192"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  <w:lang w:eastAsia="zh-CN"/>
              </w:rPr>
              <w:t>School principal</w:t>
            </w:r>
          </w:p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szCs w:val="22"/>
                <w:lang w:eastAsia="zh-CN"/>
              </w:rPr>
            </w:pPr>
          </w:p>
        </w:tc>
        <w:tc>
          <w:tcPr>
            <w:tcW w:w="8422" w:type="dxa"/>
            <w:gridSpan w:val="2"/>
          </w:tcPr>
          <w:p w:rsidR="001A71E4" w:rsidRPr="001A71E4" w:rsidRDefault="001A71E4" w:rsidP="001A71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:rsidR="001A71E4" w:rsidRPr="001A71E4" w:rsidRDefault="001A71E4" w:rsidP="001A71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>The principal is responsible for ensuring:</w:t>
            </w:r>
          </w:p>
          <w:p w:rsidR="001A71E4" w:rsidRPr="001A71E4" w:rsidRDefault="001A71E4" w:rsidP="001A71E4">
            <w:pPr>
              <w:numPr>
                <w:ilvl w:val="0"/>
                <w:numId w:val="5"/>
              </w:numPr>
              <w:spacing w:before="80" w:after="80" w:line="276" w:lineRule="auto"/>
              <w:contextualSpacing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>the preschool is compliant with legislative standards related to this procedure at all times</w:t>
            </w:r>
          </w:p>
          <w:p w:rsidR="001A71E4" w:rsidRPr="001A71E4" w:rsidRDefault="001A71E4" w:rsidP="001A71E4">
            <w:pPr>
              <w:numPr>
                <w:ilvl w:val="0"/>
                <w:numId w:val="5"/>
              </w:numPr>
              <w:spacing w:before="80" w:after="80" w:line="276" w:lineRule="auto"/>
              <w:contextualSpacing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>all staff involved in the preschool are familiar with and implement this procedure</w:t>
            </w:r>
          </w:p>
          <w:p w:rsidR="001A71E4" w:rsidRPr="001A71E4" w:rsidRDefault="001A71E4" w:rsidP="001A71E4">
            <w:pPr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>all procedures are current and reviewed as part of a continuous cycle of self- assessment.</w:t>
            </w:r>
          </w:p>
        </w:tc>
      </w:tr>
      <w:tr w:rsidR="001A71E4" w:rsidRPr="001A71E4" w:rsidTr="00C26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  <w:lang w:eastAsia="zh-CN"/>
              </w:rPr>
              <w:t>Preschool supervisor</w:t>
            </w:r>
            <w:r w:rsidRPr="001A71E4">
              <w:rPr>
                <w:rFonts w:eastAsia="Arial" w:cs="Arial"/>
                <w:bCs/>
                <w:color w:val="FF0000"/>
                <w:szCs w:val="22"/>
              </w:rPr>
              <w:t xml:space="preserve"> </w:t>
            </w:r>
          </w:p>
        </w:tc>
        <w:tc>
          <w:tcPr>
            <w:tcW w:w="84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71E4" w:rsidRPr="001A71E4" w:rsidRDefault="001A71E4" w:rsidP="00F5189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FF0000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</w:p>
        </w:tc>
      </w:tr>
      <w:tr w:rsidR="001A71E4" w:rsidRPr="001A71E4" w:rsidTr="00C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  <w:lang w:eastAsia="zh-CN"/>
              </w:rPr>
              <w:t>Preschool educators</w:t>
            </w:r>
          </w:p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szCs w:val="22"/>
                <w:lang w:eastAsia="zh-CN"/>
              </w:rPr>
            </w:pPr>
          </w:p>
        </w:tc>
        <w:tc>
          <w:tcPr>
            <w:tcW w:w="8422" w:type="dxa"/>
            <w:gridSpan w:val="2"/>
          </w:tcPr>
          <w:p w:rsidR="001A71E4" w:rsidRPr="001A71E4" w:rsidRDefault="001A71E4" w:rsidP="001A71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>The preschool educators are responsible for working with leadership to ensure:</w:t>
            </w:r>
          </w:p>
          <w:p w:rsidR="001A71E4" w:rsidRPr="001A71E4" w:rsidRDefault="001A71E4" w:rsidP="001A71E4">
            <w:pPr>
              <w:numPr>
                <w:ilvl w:val="0"/>
                <w:numId w:val="6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>all staff in the preschool and daily practices comply with this procedure</w:t>
            </w:r>
          </w:p>
          <w:p w:rsidR="001A71E4" w:rsidRPr="001A71E4" w:rsidRDefault="001A71E4" w:rsidP="001A71E4">
            <w:pPr>
              <w:numPr>
                <w:ilvl w:val="0"/>
                <w:numId w:val="6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 xml:space="preserve">storing this procedure in the preschool, and making it accessible to </w:t>
            </w:r>
            <w:r w:rsidRPr="001A71E4">
              <w:rPr>
                <w:rFonts w:eastAsia="Calibri" w:cs="Arial"/>
                <w:sz w:val="22"/>
                <w:szCs w:val="22"/>
              </w:rPr>
              <w:lastRenderedPageBreak/>
              <w:t>all staff, families, visitors and volunteers</w:t>
            </w:r>
          </w:p>
          <w:p w:rsidR="001A71E4" w:rsidRPr="001A71E4" w:rsidRDefault="001A71E4" w:rsidP="001A71E4">
            <w:pPr>
              <w:numPr>
                <w:ilvl w:val="0"/>
                <w:numId w:val="4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>being actively involved in the review of this procedure, as required, or at least annually</w:t>
            </w:r>
          </w:p>
          <w:p w:rsidR="001A71E4" w:rsidRPr="001A71E4" w:rsidRDefault="001A71E4" w:rsidP="001A71E4">
            <w:pPr>
              <w:numPr>
                <w:ilvl w:val="0"/>
                <w:numId w:val="4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>ensuring the details of this procedure’s review are documented.</w:t>
            </w:r>
          </w:p>
        </w:tc>
      </w:tr>
      <w:tr w:rsidR="001A71E4" w:rsidRPr="001A71E4" w:rsidTr="001A7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</w:rPr>
            </w:pPr>
            <w:r w:rsidRPr="001A71E4">
              <w:rPr>
                <w:rFonts w:eastAsia="Calibri" w:cs="Arial"/>
                <w:b/>
                <w:bCs/>
                <w:szCs w:val="22"/>
                <w:lang w:eastAsia="zh-CN"/>
              </w:rPr>
              <w:lastRenderedPageBreak/>
              <w:t>Procedure</w:t>
            </w:r>
          </w:p>
        </w:tc>
      </w:tr>
      <w:tr w:rsidR="001A71E4" w:rsidRPr="001A71E4" w:rsidTr="00C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shd w:val="clear" w:color="auto" w:fill="auto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  <w:lang w:eastAsia="zh-CN"/>
              </w:rPr>
              <w:t>Drinking water</w:t>
            </w:r>
          </w:p>
        </w:tc>
        <w:tc>
          <w:tcPr>
            <w:tcW w:w="8422" w:type="dxa"/>
            <w:gridSpan w:val="2"/>
          </w:tcPr>
          <w:p w:rsidR="001A71E4" w:rsidRPr="003870AC" w:rsidRDefault="001A71E4" w:rsidP="001A71E4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3870AC">
              <w:rPr>
                <w:rFonts w:eastAsia="Calibri" w:cs="Arial"/>
                <w:sz w:val="22"/>
                <w:szCs w:val="22"/>
              </w:rPr>
              <w:t xml:space="preserve">Each child accesses their own bottle of water throughout the day, as required. If they do not have one, an educator provides them with clean drinking water in a plastic cup. </w:t>
            </w:r>
          </w:p>
          <w:p w:rsidR="001A71E4" w:rsidRPr="00F5189D" w:rsidRDefault="001A71E4" w:rsidP="00F5189D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3870AC">
              <w:rPr>
                <w:rFonts w:eastAsia="Calibri" w:cs="Arial"/>
                <w:sz w:val="22"/>
                <w:szCs w:val="22"/>
              </w:rPr>
              <w:t>Children’s bottles are refilled if needed</w:t>
            </w:r>
            <w:r w:rsidR="003870AC" w:rsidRPr="003870AC">
              <w:rPr>
                <w:rFonts w:eastAsia="Calibri" w:cs="Arial"/>
                <w:sz w:val="22"/>
                <w:szCs w:val="22"/>
              </w:rPr>
              <w:t xml:space="preserve"> from the kitchen tap</w:t>
            </w:r>
          </w:p>
        </w:tc>
      </w:tr>
      <w:tr w:rsidR="001A71E4" w:rsidRPr="001A71E4" w:rsidTr="00C26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  <w:lang w:eastAsia="zh-CN"/>
              </w:rPr>
              <w:t>Risk management plan</w:t>
            </w:r>
          </w:p>
        </w:tc>
        <w:tc>
          <w:tcPr>
            <w:tcW w:w="84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71E4" w:rsidRPr="003870AC" w:rsidRDefault="001A71E4" w:rsidP="001A71E4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DengXian" w:cs="Arial"/>
                <w:sz w:val="22"/>
                <w:szCs w:val="22"/>
              </w:rPr>
            </w:pPr>
            <w:r w:rsidRPr="003870AC">
              <w:rPr>
                <w:rFonts w:eastAsia="Calibri" w:cs="Arial"/>
                <w:sz w:val="22"/>
                <w:szCs w:val="22"/>
              </w:rPr>
              <w:t xml:space="preserve">The preschool’s environmental risk management plan records the risks of the use of water in learning experiences (e.g. water troughs, watering the garden) and notes </w:t>
            </w:r>
            <w:proofErr w:type="spellStart"/>
            <w:r w:rsidRPr="003870AC">
              <w:rPr>
                <w:rFonts w:eastAsia="Calibri" w:cs="Arial"/>
                <w:sz w:val="22"/>
                <w:szCs w:val="22"/>
              </w:rPr>
              <w:t>minimis</w:t>
            </w:r>
            <w:bookmarkStart w:id="1" w:name="_GoBack"/>
            <w:bookmarkEnd w:id="1"/>
            <w:r w:rsidRPr="003870AC">
              <w:rPr>
                <w:rFonts w:eastAsia="Calibri" w:cs="Arial"/>
                <w:sz w:val="22"/>
                <w:szCs w:val="22"/>
              </w:rPr>
              <w:t>ation</w:t>
            </w:r>
            <w:proofErr w:type="spellEnd"/>
            <w:r w:rsidRPr="003870AC">
              <w:rPr>
                <w:rFonts w:eastAsia="Calibri" w:cs="Arial"/>
                <w:sz w:val="22"/>
                <w:szCs w:val="22"/>
              </w:rPr>
              <w:t xml:space="preserve"> strategies. </w:t>
            </w:r>
            <w:r w:rsidR="003870AC" w:rsidRPr="003870AC">
              <w:rPr>
                <w:rFonts w:eastAsia="Calibri" w:cs="Arial"/>
                <w:sz w:val="22"/>
                <w:szCs w:val="22"/>
              </w:rPr>
              <w:t xml:space="preserve">These strategies include vigilant supervision, emptying water troughs after use and filling water troughs below </w:t>
            </w:r>
            <w:r w:rsidR="00867D49">
              <w:rPr>
                <w:rFonts w:eastAsia="Calibri" w:cs="Arial"/>
                <w:sz w:val="22"/>
                <w:szCs w:val="22"/>
              </w:rPr>
              <w:t>20</w:t>
            </w:r>
            <w:r w:rsidR="003870AC" w:rsidRPr="003870AC">
              <w:rPr>
                <w:rFonts w:eastAsia="Calibri" w:cs="Arial"/>
                <w:sz w:val="22"/>
                <w:szCs w:val="22"/>
              </w:rPr>
              <w:t xml:space="preserve">cm only. </w:t>
            </w:r>
            <w:r w:rsidRPr="003870AC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:rsidR="001A71E4" w:rsidRPr="003870AC" w:rsidRDefault="001A71E4" w:rsidP="001A71E4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3870AC">
              <w:rPr>
                <w:rFonts w:eastAsia="Calibri" w:cs="Arial"/>
                <w:sz w:val="22"/>
                <w:szCs w:val="22"/>
              </w:rPr>
              <w:t xml:space="preserve">Permanent water features are included in this risk plan. </w:t>
            </w:r>
          </w:p>
          <w:p w:rsidR="001A71E4" w:rsidRPr="003870AC" w:rsidRDefault="001A71E4" w:rsidP="001A71E4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3870AC">
              <w:rPr>
                <w:rFonts w:eastAsia="Calibri" w:cs="Arial"/>
                <w:sz w:val="22"/>
                <w:szCs w:val="22"/>
              </w:rPr>
              <w:t>The daily safety check conducted before children arrive at the preschool includes a check for any pooled rain water.</w:t>
            </w:r>
          </w:p>
          <w:p w:rsidR="001A71E4" w:rsidRPr="001A71E4" w:rsidRDefault="001A71E4" w:rsidP="001A71E4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3870AC">
              <w:rPr>
                <w:rFonts w:eastAsia="Calibri" w:cs="Arial"/>
                <w:sz w:val="22"/>
                <w:szCs w:val="22"/>
              </w:rPr>
              <w:t>Excursions to a location or venue with a body of water are carefully planned for and considered in the excursion risk management plan.</w:t>
            </w:r>
          </w:p>
          <w:p w:rsidR="001A71E4" w:rsidRPr="001A71E4" w:rsidRDefault="001A71E4" w:rsidP="00F5189D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1A71E4">
              <w:rPr>
                <w:rFonts w:eastAsia="Calibri" w:cs="Arial"/>
                <w:sz w:val="22"/>
                <w:szCs w:val="22"/>
              </w:rPr>
              <w:t>Blow up swimming pools are not used in the preschool.</w:t>
            </w:r>
          </w:p>
        </w:tc>
      </w:tr>
      <w:tr w:rsidR="001A71E4" w:rsidRPr="001A71E4" w:rsidTr="00C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shd w:val="clear" w:color="auto" w:fill="auto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  <w:lang w:eastAsia="zh-CN"/>
              </w:rPr>
              <w:t>Supervision</w:t>
            </w:r>
          </w:p>
        </w:tc>
        <w:tc>
          <w:tcPr>
            <w:tcW w:w="8422" w:type="dxa"/>
            <w:gridSpan w:val="2"/>
          </w:tcPr>
          <w:p w:rsidR="003870AC" w:rsidRDefault="001A71E4" w:rsidP="001A71E4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3870AC">
              <w:rPr>
                <w:rFonts w:eastAsia="Calibri" w:cs="Arial"/>
                <w:sz w:val="22"/>
                <w:szCs w:val="22"/>
              </w:rPr>
              <w:t xml:space="preserve">The preschool supervision plan notes that children are supervised more closely around any activities which use water. </w:t>
            </w:r>
          </w:p>
          <w:p w:rsidR="001A71E4" w:rsidRPr="00F5189D" w:rsidRDefault="003870AC" w:rsidP="00F5189D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3870AC">
              <w:rPr>
                <w:rFonts w:eastAsia="Calibri" w:cs="Arial"/>
                <w:sz w:val="22"/>
                <w:szCs w:val="22"/>
              </w:rPr>
              <w:t>W</w:t>
            </w:r>
            <w:r w:rsidR="001A71E4" w:rsidRPr="003870AC">
              <w:rPr>
                <w:rFonts w:eastAsia="Calibri" w:cs="Arial"/>
                <w:sz w:val="22"/>
                <w:szCs w:val="22"/>
              </w:rPr>
              <w:t xml:space="preserve">ater </w:t>
            </w:r>
            <w:r w:rsidRPr="003870AC">
              <w:rPr>
                <w:rFonts w:eastAsia="Calibri" w:cs="Arial"/>
                <w:sz w:val="22"/>
                <w:szCs w:val="22"/>
              </w:rPr>
              <w:t xml:space="preserve">troughs </w:t>
            </w:r>
            <w:r>
              <w:rPr>
                <w:rFonts w:eastAsia="Calibri" w:cs="Arial"/>
                <w:sz w:val="22"/>
                <w:szCs w:val="22"/>
              </w:rPr>
              <w:t xml:space="preserve">are </w:t>
            </w:r>
            <w:r w:rsidR="001A71E4" w:rsidRPr="003870AC">
              <w:rPr>
                <w:rFonts w:eastAsia="Calibri" w:cs="Arial"/>
                <w:sz w:val="22"/>
                <w:szCs w:val="22"/>
              </w:rPr>
              <w:t xml:space="preserve">emptied when </w:t>
            </w:r>
            <w:r>
              <w:rPr>
                <w:rFonts w:eastAsia="Calibri" w:cs="Arial"/>
                <w:sz w:val="22"/>
                <w:szCs w:val="22"/>
              </w:rPr>
              <w:t xml:space="preserve">children and staff leave the area. </w:t>
            </w:r>
            <w:r w:rsidRPr="003870AC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A71E4" w:rsidRPr="001A71E4" w:rsidTr="00C26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  <w:lang w:eastAsia="zh-CN"/>
              </w:rPr>
              <w:t>Hot water</w:t>
            </w:r>
          </w:p>
        </w:tc>
        <w:tc>
          <w:tcPr>
            <w:tcW w:w="84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71E4" w:rsidRPr="003870AC" w:rsidRDefault="001A71E4" w:rsidP="001A71E4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3870AC">
              <w:rPr>
                <w:rFonts w:eastAsia="Calibri" w:cs="Arial"/>
                <w:sz w:val="22"/>
                <w:szCs w:val="22"/>
              </w:rPr>
              <w:t xml:space="preserve">Children are not able to access hot water. </w:t>
            </w:r>
            <w:r w:rsidR="003870AC" w:rsidRPr="003870AC">
              <w:rPr>
                <w:rFonts w:eastAsia="Calibri" w:cs="Arial"/>
                <w:sz w:val="22"/>
                <w:szCs w:val="22"/>
              </w:rPr>
              <w:t xml:space="preserve">Hot water taps in reach are disengaged and </w:t>
            </w:r>
            <w:r w:rsidR="003870AC">
              <w:rPr>
                <w:rFonts w:eastAsia="Calibri" w:cs="Arial"/>
                <w:sz w:val="22"/>
                <w:szCs w:val="22"/>
              </w:rPr>
              <w:t xml:space="preserve">the </w:t>
            </w:r>
            <w:r w:rsidR="003870AC" w:rsidRPr="003870AC">
              <w:rPr>
                <w:rFonts w:eastAsia="Calibri" w:cs="Arial"/>
                <w:sz w:val="22"/>
                <w:szCs w:val="22"/>
              </w:rPr>
              <w:t xml:space="preserve">kitchen door </w:t>
            </w:r>
            <w:r w:rsidR="003870AC">
              <w:rPr>
                <w:rFonts w:eastAsia="Calibri" w:cs="Arial"/>
                <w:sz w:val="22"/>
                <w:szCs w:val="22"/>
              </w:rPr>
              <w:t>is</w:t>
            </w:r>
            <w:r w:rsidR="003870AC" w:rsidRPr="003870AC">
              <w:rPr>
                <w:rFonts w:eastAsia="Calibri" w:cs="Arial"/>
                <w:sz w:val="22"/>
                <w:szCs w:val="22"/>
              </w:rPr>
              <w:t xml:space="preserve"> kept locked. </w:t>
            </w:r>
          </w:p>
          <w:p w:rsidR="001A71E4" w:rsidRPr="00F5189D" w:rsidRDefault="001A71E4" w:rsidP="00F5189D">
            <w:pPr>
              <w:numPr>
                <w:ilvl w:val="0"/>
                <w:numId w:val="40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3870AC">
              <w:rPr>
                <w:rFonts w:eastAsia="Calibri" w:cs="Arial"/>
                <w:sz w:val="22"/>
                <w:szCs w:val="22"/>
              </w:rPr>
              <w:t xml:space="preserve">If adults are drinking a hot drink in the preschool, their cup or mug has a secure lid. </w:t>
            </w:r>
            <w:r w:rsidR="003870AC" w:rsidRPr="003870AC">
              <w:rPr>
                <w:rFonts w:eastAsia="Calibri" w:cs="Arial"/>
                <w:sz w:val="22"/>
                <w:szCs w:val="22"/>
              </w:rPr>
              <w:t xml:space="preserve">This is communicated </w:t>
            </w:r>
            <w:r w:rsidR="00D37F21">
              <w:rPr>
                <w:rFonts w:eastAsia="Calibri" w:cs="Arial"/>
                <w:sz w:val="22"/>
                <w:szCs w:val="22"/>
              </w:rPr>
              <w:t xml:space="preserve">with signs </w:t>
            </w:r>
            <w:r w:rsidR="003870AC" w:rsidRPr="003870AC">
              <w:rPr>
                <w:rFonts w:eastAsia="Calibri" w:cs="Arial"/>
                <w:sz w:val="22"/>
                <w:szCs w:val="22"/>
              </w:rPr>
              <w:t>in the kitchen and staffroom</w:t>
            </w:r>
            <w:r w:rsidR="00D37F21">
              <w:rPr>
                <w:rFonts w:eastAsia="Calibri" w:cs="Arial"/>
                <w:sz w:val="22"/>
                <w:szCs w:val="22"/>
              </w:rPr>
              <w:t xml:space="preserve">. </w:t>
            </w:r>
          </w:p>
        </w:tc>
      </w:tr>
    </w:tbl>
    <w:p w:rsidR="001A71E4" w:rsidRPr="001A71E4" w:rsidRDefault="001A71E4" w:rsidP="001A71E4">
      <w:pPr>
        <w:rPr>
          <w:rFonts w:eastAsia="Calibri" w:cs="Arial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1A71E4" w:rsidRPr="001A71E4" w:rsidTr="00C26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:rsidR="001A71E4" w:rsidRPr="001A71E4" w:rsidRDefault="001A71E4" w:rsidP="001A71E4">
            <w:pPr>
              <w:spacing w:before="192" w:after="192" w:line="276" w:lineRule="auto"/>
              <w:rPr>
                <w:rFonts w:eastAsia="Calibri" w:cs="Arial"/>
                <w:b/>
                <w:color w:val="FFFFFF"/>
                <w:szCs w:val="22"/>
                <w:lang w:eastAsia="zh-CN"/>
              </w:rPr>
            </w:pPr>
            <w:r w:rsidRPr="001A71E4">
              <w:rPr>
                <w:rFonts w:eastAsia="Calibri" w:cs="Arial"/>
                <w:color w:val="FFFFFF"/>
                <w:szCs w:val="22"/>
              </w:rPr>
              <w:lastRenderedPageBreak/>
              <w:t>Record of procedure’s review</w:t>
            </w:r>
          </w:p>
        </w:tc>
      </w:tr>
      <w:tr w:rsidR="001A71E4" w:rsidRPr="001A71E4" w:rsidTr="001A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</w:rPr>
              <w:t>Date of review and who was involved</w:t>
            </w:r>
          </w:p>
        </w:tc>
      </w:tr>
      <w:tr w:rsidR="001A71E4" w:rsidRPr="001A71E4" w:rsidTr="00C26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1A71E4" w:rsidRPr="001A71E4" w:rsidRDefault="003870AC" w:rsidP="001A71E4">
            <w:pPr>
              <w:spacing w:line="276" w:lineRule="auto"/>
              <w:rPr>
                <w:rFonts w:eastAsia="Calibri" w:cs="Arial"/>
                <w:szCs w:val="22"/>
                <w:lang w:eastAsia="zh-CN"/>
              </w:rPr>
            </w:pPr>
            <w:r>
              <w:rPr>
                <w:rFonts w:eastAsia="Calibri" w:cs="Arial"/>
                <w:szCs w:val="22"/>
                <w:lang w:eastAsia="zh-CN"/>
              </w:rPr>
              <w:t xml:space="preserve">Emily Roalfe, Staff team and families (communicated via </w:t>
            </w:r>
            <w:proofErr w:type="spellStart"/>
            <w:r>
              <w:rPr>
                <w:rFonts w:eastAsia="Calibri" w:cs="Arial"/>
                <w:szCs w:val="22"/>
                <w:lang w:eastAsia="zh-CN"/>
              </w:rPr>
              <w:t>storypark</w:t>
            </w:r>
            <w:proofErr w:type="spellEnd"/>
            <w:r>
              <w:rPr>
                <w:rFonts w:eastAsia="Calibri" w:cs="Arial"/>
                <w:szCs w:val="22"/>
                <w:lang w:eastAsia="zh-CN"/>
              </w:rPr>
              <w:t xml:space="preserve">) </w:t>
            </w:r>
          </w:p>
        </w:tc>
      </w:tr>
      <w:tr w:rsidR="001A71E4" w:rsidRPr="001A71E4" w:rsidTr="001A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</w:rPr>
              <w:t>Key changes made and reason/s why</w:t>
            </w:r>
          </w:p>
        </w:tc>
      </w:tr>
      <w:tr w:rsidR="001A71E4" w:rsidRPr="001A71E4" w:rsidTr="00C26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1A71E4" w:rsidRPr="001A71E4" w:rsidRDefault="003870AC" w:rsidP="001A71E4">
            <w:pPr>
              <w:spacing w:line="276" w:lineRule="auto"/>
              <w:rPr>
                <w:rFonts w:eastAsia="Calibri" w:cs="Arial"/>
                <w:szCs w:val="22"/>
                <w:lang w:eastAsia="zh-CN"/>
              </w:rPr>
            </w:pPr>
            <w:r>
              <w:rPr>
                <w:rFonts w:eastAsia="Calibri" w:cs="Arial"/>
                <w:szCs w:val="22"/>
                <w:lang w:eastAsia="zh-CN"/>
              </w:rPr>
              <w:t>Update from old template to new template. Update around hot beverages.</w:t>
            </w:r>
          </w:p>
        </w:tc>
      </w:tr>
      <w:tr w:rsidR="001A71E4" w:rsidRPr="001A71E4" w:rsidTr="001A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/>
          </w:tcPr>
          <w:p w:rsidR="001A71E4" w:rsidRPr="001A71E4" w:rsidRDefault="001A71E4" w:rsidP="001A71E4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1A71E4">
              <w:rPr>
                <w:rFonts w:eastAsia="Calibri"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1A71E4" w:rsidRPr="001A71E4" w:rsidTr="00C26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1A71E4" w:rsidRPr="001A71E4" w:rsidRDefault="003870AC" w:rsidP="001A71E4">
            <w:pPr>
              <w:spacing w:before="192" w:after="0" w:line="276" w:lineRule="auto"/>
              <w:rPr>
                <w:rFonts w:eastAsia="Calibri" w:cs="Arial"/>
                <w:szCs w:val="22"/>
                <w:lang w:eastAsia="zh-CN"/>
              </w:rPr>
            </w:pPr>
            <w:r>
              <w:rPr>
                <w:rFonts w:eastAsia="Calibri" w:cs="Arial"/>
                <w:szCs w:val="22"/>
                <w:lang w:eastAsia="zh-CN"/>
              </w:rPr>
              <w:t xml:space="preserve">Communicated via </w:t>
            </w:r>
            <w:proofErr w:type="spellStart"/>
            <w:r>
              <w:rPr>
                <w:rFonts w:eastAsia="Calibri" w:cs="Arial"/>
                <w:szCs w:val="22"/>
                <w:lang w:eastAsia="zh-CN"/>
              </w:rPr>
              <w:t>storypark</w:t>
            </w:r>
            <w:proofErr w:type="spellEnd"/>
            <w:r>
              <w:rPr>
                <w:rFonts w:eastAsia="Calibri" w:cs="Arial"/>
                <w:szCs w:val="22"/>
                <w:lang w:eastAsia="zh-CN"/>
              </w:rPr>
              <w:t>, on sign on table and staff table.</w:t>
            </w:r>
          </w:p>
        </w:tc>
      </w:tr>
    </w:tbl>
    <w:p w:rsidR="001A71E4" w:rsidRPr="001A71E4" w:rsidRDefault="001A71E4" w:rsidP="001A71E4">
      <w:pPr>
        <w:jc w:val="right"/>
        <w:rPr>
          <w:rFonts w:eastAsia="Calibri" w:cs="Arial"/>
          <w:i/>
        </w:rPr>
      </w:pPr>
      <w:r w:rsidRPr="001A71E4">
        <w:rPr>
          <w:rFonts w:eastAsia="Calibri" w:cs="Arial"/>
          <w:i/>
        </w:rPr>
        <w:t>Copy and paste a new table to record each occasion the procedure is reviewed.</w:t>
      </w:r>
    </w:p>
    <w:p w:rsidR="00256CE0" w:rsidRPr="001A71E4" w:rsidRDefault="00256CE0" w:rsidP="001A71E4"/>
    <w:sectPr w:rsidR="00256CE0" w:rsidRPr="001A71E4" w:rsidSect="00A45A3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71" w:rsidRDefault="00B72A71" w:rsidP="00B72A71">
      <w:pPr>
        <w:spacing w:before="0" w:after="0" w:line="240" w:lineRule="auto"/>
      </w:pPr>
      <w:r>
        <w:separator/>
      </w:r>
    </w:p>
  </w:endnote>
  <w:endnote w:type="continuationSeparator" w:id="0">
    <w:p w:rsidR="00B72A71" w:rsidRDefault="00B72A71" w:rsidP="00B72A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5D" w:rsidRDefault="00D956A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Pr="001A71E4">
      <w:rPr>
        <w:color w:val="7F7F7F"/>
        <w:spacing w:val="60"/>
      </w:rPr>
      <w:t xml:space="preserve">Page </w:t>
    </w:r>
    <w:r w:rsidR="00754C5D">
      <w:t xml:space="preserve">Casino Public School Localised Procedure </w:t>
    </w:r>
    <w:r w:rsidR="00754C5D">
      <w:tab/>
      <w:t xml:space="preserve">Reviewed: </w:t>
    </w:r>
    <w:r w:rsidR="009469C0">
      <w:t>19/5</w:t>
    </w:r>
    <w:r w:rsidR="00754C5D">
      <w:t>202</w:t>
    </w:r>
    <w:r w:rsidR="00881E8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71" w:rsidRDefault="00B72A71" w:rsidP="00B72A71">
      <w:pPr>
        <w:spacing w:before="0" w:after="0" w:line="240" w:lineRule="auto"/>
      </w:pPr>
      <w:r>
        <w:separator/>
      </w:r>
    </w:p>
  </w:footnote>
  <w:footnote w:type="continuationSeparator" w:id="0">
    <w:p w:rsidR="00B72A71" w:rsidRDefault="00B72A71" w:rsidP="00B72A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71" w:rsidRDefault="00B72A71" w:rsidP="00754C5D">
    <w:pPr>
      <w:pStyle w:val="Header"/>
      <w:jc w:val="right"/>
      <w:rPr>
        <w:sz w:val="32"/>
      </w:rPr>
    </w:pPr>
    <w:r w:rsidRPr="00B72A71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5A120C2E" wp14:editId="016A2A4A">
          <wp:simplePos x="0" y="0"/>
          <wp:positionH relativeFrom="margin">
            <wp:align>left</wp:align>
          </wp:positionH>
          <wp:positionV relativeFrom="paragraph">
            <wp:posOffset>-306291</wp:posOffset>
          </wp:positionV>
          <wp:extent cx="770255" cy="762000"/>
          <wp:effectExtent l="0" t="0" r="0" b="0"/>
          <wp:wrapTight wrapText="bothSides">
            <wp:wrapPolygon edited="0">
              <wp:start x="0" y="0"/>
              <wp:lineTo x="0" y="21060"/>
              <wp:lineTo x="20834" y="21060"/>
              <wp:lineTo x="2083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A71">
      <w:rPr>
        <w:sz w:val="32"/>
      </w:rPr>
      <w:t>Casino Public School – Djanenjam Preschool</w:t>
    </w:r>
  </w:p>
  <w:p w:rsidR="00754C5D" w:rsidRPr="00B72A71" w:rsidRDefault="00754C5D" w:rsidP="00754C5D">
    <w:pPr>
      <w:pStyle w:val="Header"/>
      <w:jc w:val="right"/>
      <w:rPr>
        <w:sz w:val="32"/>
      </w:rPr>
    </w:pPr>
    <w:r>
      <w:rPr>
        <w:sz w:val="32"/>
      </w:rPr>
      <w:t>Localised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hybridMultilevel"/>
    <w:tmpl w:val="3F805F6A"/>
    <w:lvl w:ilvl="0" w:tplc="FC0AAB18">
      <w:start w:val="1"/>
      <w:numFmt w:val="bullet"/>
      <w:pStyle w:val="List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  <w:color w:val="auto"/>
      </w:rPr>
    </w:lvl>
    <w:lvl w:ilvl="1" w:tplc="5B703420">
      <w:numFmt w:val="decimal"/>
      <w:lvlText w:val=""/>
      <w:lvlJc w:val="left"/>
    </w:lvl>
    <w:lvl w:ilvl="2" w:tplc="FD844676">
      <w:numFmt w:val="decimal"/>
      <w:lvlText w:val=""/>
      <w:lvlJc w:val="left"/>
    </w:lvl>
    <w:lvl w:ilvl="3" w:tplc="7DFE08C4">
      <w:numFmt w:val="decimal"/>
      <w:lvlText w:val=""/>
      <w:lvlJc w:val="left"/>
    </w:lvl>
    <w:lvl w:ilvl="4" w:tplc="80D0209C">
      <w:numFmt w:val="decimal"/>
      <w:lvlText w:val=""/>
      <w:lvlJc w:val="left"/>
    </w:lvl>
    <w:lvl w:ilvl="5" w:tplc="5B347590">
      <w:numFmt w:val="decimal"/>
      <w:lvlText w:val=""/>
      <w:lvlJc w:val="left"/>
    </w:lvl>
    <w:lvl w:ilvl="6" w:tplc="99083D6C">
      <w:numFmt w:val="decimal"/>
      <w:lvlText w:val=""/>
      <w:lvlJc w:val="left"/>
    </w:lvl>
    <w:lvl w:ilvl="7" w:tplc="E84E7FC0">
      <w:numFmt w:val="decimal"/>
      <w:lvlText w:val=""/>
      <w:lvlJc w:val="left"/>
    </w:lvl>
    <w:lvl w:ilvl="8" w:tplc="5634A552">
      <w:numFmt w:val="decimal"/>
      <w:lvlText w:val=""/>
      <w:lvlJc w:val="left"/>
    </w:lvl>
  </w:abstractNum>
  <w:abstractNum w:abstractNumId="1" w15:restartNumberingAfterBreak="0">
    <w:nsid w:val="055A769C"/>
    <w:multiLevelType w:val="hybridMultilevel"/>
    <w:tmpl w:val="3E3AC09E"/>
    <w:lvl w:ilvl="0" w:tplc="11F8B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C88"/>
    <w:multiLevelType w:val="hybridMultilevel"/>
    <w:tmpl w:val="82D6D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D82"/>
    <w:multiLevelType w:val="hybridMultilevel"/>
    <w:tmpl w:val="C7628350"/>
    <w:lvl w:ilvl="0" w:tplc="F96A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6A93"/>
    <w:multiLevelType w:val="hybridMultilevel"/>
    <w:tmpl w:val="1A36C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02AC3"/>
    <w:multiLevelType w:val="hybridMultilevel"/>
    <w:tmpl w:val="8B68A8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501E3"/>
    <w:multiLevelType w:val="hybridMultilevel"/>
    <w:tmpl w:val="8F1464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EFD"/>
    <w:multiLevelType w:val="hybridMultilevel"/>
    <w:tmpl w:val="BBC28A4E"/>
    <w:lvl w:ilvl="0" w:tplc="4E10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6510"/>
    <w:multiLevelType w:val="hybridMultilevel"/>
    <w:tmpl w:val="AE14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916A3"/>
    <w:multiLevelType w:val="hybridMultilevel"/>
    <w:tmpl w:val="DD1E6B80"/>
    <w:lvl w:ilvl="0" w:tplc="6A688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C3887"/>
    <w:multiLevelType w:val="hybridMultilevel"/>
    <w:tmpl w:val="7A2A2F38"/>
    <w:lvl w:ilvl="0" w:tplc="F966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A4CAD"/>
    <w:multiLevelType w:val="hybridMultilevel"/>
    <w:tmpl w:val="80FC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4762"/>
    <w:multiLevelType w:val="hybridMultilevel"/>
    <w:tmpl w:val="55C4DB88"/>
    <w:lvl w:ilvl="0" w:tplc="6ED66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0741"/>
    <w:multiLevelType w:val="hybridMultilevel"/>
    <w:tmpl w:val="D19A94A4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443FAB"/>
    <w:multiLevelType w:val="hybridMultilevel"/>
    <w:tmpl w:val="9BCEC7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5593"/>
    <w:multiLevelType w:val="hybridMultilevel"/>
    <w:tmpl w:val="6CF8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F0F7C"/>
    <w:multiLevelType w:val="hybridMultilevel"/>
    <w:tmpl w:val="84AE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0738"/>
    <w:multiLevelType w:val="hybridMultilevel"/>
    <w:tmpl w:val="59FED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E7D02"/>
    <w:multiLevelType w:val="hybridMultilevel"/>
    <w:tmpl w:val="DF22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0749B"/>
    <w:multiLevelType w:val="hybridMultilevel"/>
    <w:tmpl w:val="4EAC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E4182"/>
    <w:multiLevelType w:val="hybridMultilevel"/>
    <w:tmpl w:val="19C2AC4E"/>
    <w:lvl w:ilvl="0" w:tplc="BFDE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53912"/>
    <w:multiLevelType w:val="hybridMultilevel"/>
    <w:tmpl w:val="21FAC0E0"/>
    <w:lvl w:ilvl="0" w:tplc="2DE4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C3F0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 w:tplc="8A8A4A58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A44A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A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69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6AF"/>
    <w:multiLevelType w:val="hybridMultilevel"/>
    <w:tmpl w:val="A69E8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B5A4A"/>
    <w:multiLevelType w:val="hybridMultilevel"/>
    <w:tmpl w:val="35380BE0"/>
    <w:lvl w:ilvl="0" w:tplc="CFB0399E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4"/>
        <w:w w:val="100"/>
        <w:sz w:val="18"/>
        <w:szCs w:val="18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1767F9"/>
    <w:multiLevelType w:val="hybridMultilevel"/>
    <w:tmpl w:val="07DCF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F273E"/>
    <w:multiLevelType w:val="hybridMultilevel"/>
    <w:tmpl w:val="6A54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685F"/>
    <w:multiLevelType w:val="hybridMultilevel"/>
    <w:tmpl w:val="BC6AA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2541"/>
    <w:multiLevelType w:val="hybridMultilevel"/>
    <w:tmpl w:val="CE74F3EC"/>
    <w:lvl w:ilvl="0" w:tplc="79D8CF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24E6E"/>
    <w:multiLevelType w:val="hybridMultilevel"/>
    <w:tmpl w:val="33FE2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0640D"/>
    <w:multiLevelType w:val="hybridMultilevel"/>
    <w:tmpl w:val="17AA1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E57C6"/>
    <w:multiLevelType w:val="hybridMultilevel"/>
    <w:tmpl w:val="29B0C9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B0050"/>
    <w:multiLevelType w:val="hybridMultilevel"/>
    <w:tmpl w:val="80A25B32"/>
    <w:lvl w:ilvl="0" w:tplc="1EF86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526C5"/>
    <w:multiLevelType w:val="hybridMultilevel"/>
    <w:tmpl w:val="FFF04360"/>
    <w:lvl w:ilvl="0" w:tplc="441E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D61C4"/>
    <w:multiLevelType w:val="hybridMultilevel"/>
    <w:tmpl w:val="C19C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952A6"/>
    <w:multiLevelType w:val="hybridMultilevel"/>
    <w:tmpl w:val="F0BCEC94"/>
    <w:lvl w:ilvl="0" w:tplc="B10A5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6F9E"/>
    <w:multiLevelType w:val="hybridMultilevel"/>
    <w:tmpl w:val="FFFFFFFF"/>
    <w:lvl w:ilvl="0" w:tplc="898E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AD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83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AE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6B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EE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26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80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6"/>
  </w:num>
  <w:num w:numId="4">
    <w:abstractNumId w:val="27"/>
  </w:num>
  <w:num w:numId="5">
    <w:abstractNumId w:val="37"/>
  </w:num>
  <w:num w:numId="6">
    <w:abstractNumId w:val="17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20"/>
  </w:num>
  <w:num w:numId="12">
    <w:abstractNumId w:val="15"/>
  </w:num>
  <w:num w:numId="13">
    <w:abstractNumId w:val="9"/>
  </w:num>
  <w:num w:numId="14">
    <w:abstractNumId w:val="24"/>
  </w:num>
  <w:num w:numId="15">
    <w:abstractNumId w:val="36"/>
  </w:num>
  <w:num w:numId="16">
    <w:abstractNumId w:val="22"/>
  </w:num>
  <w:num w:numId="17">
    <w:abstractNumId w:val="25"/>
  </w:num>
  <w:num w:numId="18">
    <w:abstractNumId w:val="6"/>
  </w:num>
  <w:num w:numId="19">
    <w:abstractNumId w:val="31"/>
  </w:num>
  <w:num w:numId="20">
    <w:abstractNumId w:val="14"/>
  </w:num>
  <w:num w:numId="21">
    <w:abstractNumId w:val="2"/>
  </w:num>
  <w:num w:numId="22">
    <w:abstractNumId w:val="5"/>
  </w:num>
  <w:num w:numId="23">
    <w:abstractNumId w:val="12"/>
  </w:num>
  <w:num w:numId="24">
    <w:abstractNumId w:val="30"/>
  </w:num>
  <w:num w:numId="25">
    <w:abstractNumId w:val="18"/>
  </w:num>
  <w:num w:numId="26">
    <w:abstractNumId w:val="38"/>
  </w:num>
  <w:num w:numId="27">
    <w:abstractNumId w:val="28"/>
  </w:num>
  <w:num w:numId="28">
    <w:abstractNumId w:val="35"/>
  </w:num>
  <w:num w:numId="29">
    <w:abstractNumId w:val="13"/>
  </w:num>
  <w:num w:numId="30">
    <w:abstractNumId w:val="33"/>
  </w:num>
  <w:num w:numId="31">
    <w:abstractNumId w:val="39"/>
  </w:num>
  <w:num w:numId="32">
    <w:abstractNumId w:val="16"/>
  </w:num>
  <w:num w:numId="33">
    <w:abstractNumId w:val="29"/>
  </w:num>
  <w:num w:numId="34">
    <w:abstractNumId w:val="8"/>
  </w:num>
  <w:num w:numId="35">
    <w:abstractNumId w:val="4"/>
  </w:num>
  <w:num w:numId="36">
    <w:abstractNumId w:val="21"/>
  </w:num>
  <w:num w:numId="37">
    <w:abstractNumId w:val="32"/>
  </w:num>
  <w:num w:numId="38">
    <w:abstractNumId w:val="11"/>
  </w:num>
  <w:num w:numId="39">
    <w:abstractNumId w:val="3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71"/>
    <w:rsid w:val="000D28BE"/>
    <w:rsid w:val="001A71E4"/>
    <w:rsid w:val="001E4D0C"/>
    <w:rsid w:val="001E7080"/>
    <w:rsid w:val="0021306D"/>
    <w:rsid w:val="00231D84"/>
    <w:rsid w:val="00256CE0"/>
    <w:rsid w:val="00262CA9"/>
    <w:rsid w:val="002732A0"/>
    <w:rsid w:val="002E19AC"/>
    <w:rsid w:val="00342FDC"/>
    <w:rsid w:val="0038260B"/>
    <w:rsid w:val="003870AC"/>
    <w:rsid w:val="003A671A"/>
    <w:rsid w:val="003F68DC"/>
    <w:rsid w:val="00400345"/>
    <w:rsid w:val="0045735A"/>
    <w:rsid w:val="004B3B85"/>
    <w:rsid w:val="004E5977"/>
    <w:rsid w:val="004F0B61"/>
    <w:rsid w:val="005465E4"/>
    <w:rsid w:val="005C3DAA"/>
    <w:rsid w:val="005F4F30"/>
    <w:rsid w:val="006938C3"/>
    <w:rsid w:val="006A2F58"/>
    <w:rsid w:val="006B5880"/>
    <w:rsid w:val="00707031"/>
    <w:rsid w:val="00712605"/>
    <w:rsid w:val="0073613D"/>
    <w:rsid w:val="00754C5D"/>
    <w:rsid w:val="008303F5"/>
    <w:rsid w:val="00867D49"/>
    <w:rsid w:val="00881E8F"/>
    <w:rsid w:val="0089721C"/>
    <w:rsid w:val="00905228"/>
    <w:rsid w:val="00921725"/>
    <w:rsid w:val="009404D0"/>
    <w:rsid w:val="009469C0"/>
    <w:rsid w:val="0096061C"/>
    <w:rsid w:val="009666BB"/>
    <w:rsid w:val="009C095A"/>
    <w:rsid w:val="009E5298"/>
    <w:rsid w:val="00A040AA"/>
    <w:rsid w:val="00A45A3B"/>
    <w:rsid w:val="00A46848"/>
    <w:rsid w:val="00B310C7"/>
    <w:rsid w:val="00B72A71"/>
    <w:rsid w:val="00B74DBA"/>
    <w:rsid w:val="00C05D63"/>
    <w:rsid w:val="00C06768"/>
    <w:rsid w:val="00C345AC"/>
    <w:rsid w:val="00C850E3"/>
    <w:rsid w:val="00D37F21"/>
    <w:rsid w:val="00D55E74"/>
    <w:rsid w:val="00D956A9"/>
    <w:rsid w:val="00DD0C27"/>
    <w:rsid w:val="00DD489E"/>
    <w:rsid w:val="00DF4AB2"/>
    <w:rsid w:val="00E01FCC"/>
    <w:rsid w:val="00E838A1"/>
    <w:rsid w:val="00F5189D"/>
    <w:rsid w:val="00F74CA4"/>
    <w:rsid w:val="00FA2D42"/>
    <w:rsid w:val="00F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608315"/>
  <w15:chartTrackingRefBased/>
  <w15:docId w15:val="{860B6FEB-297C-42C0-97F1-A172423F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B72A71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B72A7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B72A71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B72A71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B72A71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Bullet2">
    <w:name w:val="List Bullet 2"/>
    <w:aliases w:val="Š List bullet 2,ŠList 2 bullet"/>
    <w:basedOn w:val="Normal"/>
    <w:uiPriority w:val="14"/>
    <w:qFormat/>
    <w:rsid w:val="00B72A71"/>
    <w:pPr>
      <w:numPr>
        <w:ilvl w:val="1"/>
        <w:numId w:val="1"/>
      </w:numPr>
      <w:tabs>
        <w:tab w:val="left" w:pos="1134"/>
      </w:tabs>
      <w:snapToGrid w:val="0"/>
      <w:spacing w:before="120" w:line="264" w:lineRule="auto"/>
      <w:contextualSpacing/>
    </w:pPr>
    <w:rPr>
      <w:rFonts w:eastAsia="SimSun" w:cs="Times New Roman"/>
    </w:rPr>
  </w:style>
  <w:style w:type="character" w:styleId="Strong">
    <w:name w:val="Strong"/>
    <w:aliases w:val="ŠStrong emphasis,ŠStrong bold"/>
    <w:basedOn w:val="DefaultParagraphFont"/>
    <w:uiPriority w:val="22"/>
    <w:qFormat/>
    <w:rsid w:val="00B72A71"/>
    <w:rPr>
      <w:rFonts w:ascii="Montserrat" w:hAnsi="Montserrat"/>
      <w:b/>
      <w:bCs/>
      <w:i w:val="0"/>
      <w:iCs w:val="0"/>
      <w:noProof w:val="0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B72A71"/>
    <w:pPr>
      <w:numPr>
        <w:numId w:val="2"/>
      </w:numPr>
      <w:spacing w:before="120" w:line="264" w:lineRule="auto"/>
    </w:pPr>
  </w:style>
  <w:style w:type="paragraph" w:styleId="BodyText">
    <w:name w:val="Body Text"/>
    <w:basedOn w:val="Normal"/>
    <w:link w:val="BodyTextChar"/>
    <w:uiPriority w:val="1"/>
    <w:qFormat/>
    <w:rsid w:val="00B72A7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B72A71"/>
    <w:rPr>
      <w:rFonts w:ascii="Arial" w:eastAsia="Arial" w:hAnsi="Arial" w:cs="Arial"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B72A71"/>
    <w:pPr>
      <w:widowControl w:val="0"/>
      <w:autoSpaceDE w:val="0"/>
      <w:autoSpaceDN w:val="0"/>
      <w:spacing w:before="122" w:line="240" w:lineRule="auto"/>
      <w:ind w:left="109"/>
    </w:pPr>
    <w:rPr>
      <w:rFonts w:ascii="Arial" w:eastAsia="Arial" w:hAnsi="Arial" w:cs="Arial"/>
      <w:sz w:val="22"/>
      <w:szCs w:val="22"/>
      <w:lang w:val="en-US" w:bidi="en-US"/>
    </w:rPr>
  </w:style>
  <w:style w:type="paragraph" w:styleId="ListParagraph">
    <w:name w:val="List Paragraph"/>
    <w:basedOn w:val="Normal"/>
    <w:uiPriority w:val="1"/>
    <w:qFormat/>
    <w:rsid w:val="00B72A71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72A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71"/>
    <w:rPr>
      <w:rFonts w:ascii="Montserrat" w:hAnsi="Montserra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A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71"/>
    <w:rPr>
      <w:rFonts w:ascii="Montserrat" w:hAnsi="Montserrat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45"/>
    <w:rPr>
      <w:rFonts w:ascii="Segoe UI" w:hAnsi="Segoe UI" w:cs="Segoe UI"/>
      <w:sz w:val="18"/>
      <w:szCs w:val="18"/>
    </w:rPr>
  </w:style>
  <w:style w:type="character" w:customStyle="1" w:styleId="color-dark-green">
    <w:name w:val="color-dark-green"/>
    <w:basedOn w:val="DefaultParagraphFont"/>
    <w:rsid w:val="003F68DC"/>
  </w:style>
  <w:style w:type="character" w:customStyle="1" w:styleId="normaltextrun">
    <w:name w:val="normaltextrun"/>
    <w:basedOn w:val="DefaultParagraphFont"/>
    <w:rsid w:val="00DF4AB2"/>
  </w:style>
  <w:style w:type="character" w:customStyle="1" w:styleId="eop">
    <w:name w:val="eop"/>
    <w:basedOn w:val="DefaultParagraphFont"/>
    <w:rsid w:val="00DF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nsw.gov.au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acecqa.gov.au/search?s=excur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policy-library/policies/excursions-policy?refid=28577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73A4D62B94C4AAA86D2DE269666EC" ma:contentTypeVersion="13" ma:contentTypeDescription="Create a new document." ma:contentTypeScope="" ma:versionID="716a089ba09d70a4da6e1848dc790471">
  <xsd:schema xmlns:xsd="http://www.w3.org/2001/XMLSchema" xmlns:xs="http://www.w3.org/2001/XMLSchema" xmlns:p="http://schemas.microsoft.com/office/2006/metadata/properties" xmlns:ns2="b6280990-bf78-404a-9596-03bec5c8888a" xmlns:ns3="9681c902-b759-4be8-aac5-e83be7bedba2" targetNamespace="http://schemas.microsoft.com/office/2006/metadata/properties" ma:root="true" ma:fieldsID="bcd2146929326786e01806e3f4a3d4fb" ns2:_="" ns3:_="">
    <xsd:import namespace="b6280990-bf78-404a-9596-03bec5c8888a"/>
    <xsd:import namespace="9681c902-b759-4be8-aac5-e83be7bed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80990-bf78-404a-9596-03bec5c8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1c902-b759-4be8-aac5-e83be7bedba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554b484-8c43-442a-aa75-b7b4c0f5d542}" ma:internalName="TaxCatchAll" ma:showField="CatchAllData" ma:web="9681c902-b759-4be8-aac5-e83be7bed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6280990-bf78-404a-9596-03bec5c8888a" xsi:nil="true"/>
    <TaxCatchAll xmlns="9681c902-b759-4be8-aac5-e83be7bedba2" xsi:nil="true"/>
    <lcf76f155ced4ddcb4097134ff3c332f xmlns="b6280990-bf78-404a-9596-03bec5c88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D5E07B-70FC-41AC-BDA3-94CB99972441}"/>
</file>

<file path=customXml/itemProps2.xml><?xml version="1.0" encoding="utf-8"?>
<ds:datastoreItem xmlns:ds="http://schemas.openxmlformats.org/officeDocument/2006/customXml" ds:itemID="{78736639-F963-4D69-A497-8340489B6C48}"/>
</file>

<file path=customXml/itemProps3.xml><?xml version="1.0" encoding="utf-8"?>
<ds:datastoreItem xmlns:ds="http://schemas.openxmlformats.org/officeDocument/2006/customXml" ds:itemID="{2887DD31-7DB5-427C-ADC0-AC17250FB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Roalfe</dc:creator>
  <cp:keywords/>
  <dc:description/>
  <cp:lastModifiedBy>Emily Roalfe</cp:lastModifiedBy>
  <cp:revision>6</cp:revision>
  <cp:lastPrinted>2022-05-19T04:51:00Z</cp:lastPrinted>
  <dcterms:created xsi:type="dcterms:W3CDTF">2022-05-19T04:54:00Z</dcterms:created>
  <dcterms:modified xsi:type="dcterms:W3CDTF">2022-05-19T23:12:00Z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0x010100CCA73A4D62B94C4AAA86D2DE269666EC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